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4505">
              <w:rPr>
                <w:b/>
              </w:rPr>
              <w:fldChar w:fldCharType="separate"/>
            </w:r>
            <w:r w:rsidR="00F34505">
              <w:rPr>
                <w:b/>
              </w:rPr>
              <w:t>powołania Komisji konkursowej ds. wyboru kandydata na stanowisko dyrektora Poznańskiego Ośrodka Specjalistycznych Usług Medycznych.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4505" w:rsidRDefault="00FA63B5" w:rsidP="00F34505">
      <w:pPr>
        <w:spacing w:line="360" w:lineRule="auto"/>
        <w:jc w:val="both"/>
      </w:pPr>
      <w:bookmarkStart w:id="2" w:name="z1"/>
      <w:bookmarkEnd w:id="2"/>
    </w:p>
    <w:p w:rsidR="00F34505" w:rsidRPr="00F34505" w:rsidRDefault="00F34505" w:rsidP="00F34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4505">
        <w:rPr>
          <w:color w:val="000000"/>
        </w:rPr>
        <w:t>Zgodnie z art. 30 ust. 2 pkt 5 ustawy z dnia 8 marca 1990 r. o samorządzie gminnym do zadań Prezydenta należy zatrudnianie i zwalnianie kierowników gminnych jednostek organizacyjnych.</w:t>
      </w:r>
    </w:p>
    <w:p w:rsidR="00F34505" w:rsidRPr="00F34505" w:rsidRDefault="00F34505" w:rsidP="00F34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4505">
        <w:rPr>
          <w:color w:val="000000"/>
        </w:rPr>
        <w:t xml:space="preserve">W myśl art. 49 ust. 1 pkt 1 oraz ust. 2 ustawy z dnia 15 kwietnia 2011 r. o działalności leczniczej konkurs na stanowisko kierownika ogłasza podmiot tworzący. </w:t>
      </w:r>
    </w:p>
    <w:p w:rsidR="00F34505" w:rsidRDefault="00F34505" w:rsidP="00F34505">
      <w:pPr>
        <w:spacing w:line="360" w:lineRule="auto"/>
        <w:jc w:val="both"/>
        <w:rPr>
          <w:color w:val="000000"/>
        </w:rPr>
      </w:pPr>
      <w:r w:rsidRPr="00F34505">
        <w:rPr>
          <w:color w:val="000000"/>
        </w:rPr>
        <w:t>Obecnie osoba kierująca Zakładem pełni obowiązki dyrektora Poznańskiego Ośrodka Specjalistycznych Usług Medycznych do czasu wyłonienia nowego dyrektora w drodze konkursu. W związku z powyższym wydanie przedmiotowego zarządzenia jest zasadne.</w:t>
      </w:r>
    </w:p>
    <w:p w:rsidR="00F34505" w:rsidRDefault="00F34505" w:rsidP="00F34505">
      <w:pPr>
        <w:spacing w:line="360" w:lineRule="auto"/>
        <w:jc w:val="both"/>
      </w:pPr>
    </w:p>
    <w:p w:rsidR="00F34505" w:rsidRDefault="00F34505" w:rsidP="00F34505">
      <w:pPr>
        <w:keepNext/>
        <w:spacing w:line="360" w:lineRule="auto"/>
        <w:jc w:val="center"/>
      </w:pPr>
      <w:r>
        <w:t>DYREKTOR WYDZIAŁU</w:t>
      </w:r>
    </w:p>
    <w:p w:rsidR="00F34505" w:rsidRPr="00F34505" w:rsidRDefault="00F34505" w:rsidP="00F34505">
      <w:pPr>
        <w:keepNext/>
        <w:spacing w:line="360" w:lineRule="auto"/>
        <w:jc w:val="center"/>
      </w:pPr>
      <w:r>
        <w:t>(-) Magdalena Pietrusik-Adamska</w:t>
      </w:r>
    </w:p>
    <w:sectPr w:rsidR="00F34505" w:rsidRPr="00F34505" w:rsidSect="00F345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05" w:rsidRDefault="00F34505">
      <w:r>
        <w:separator/>
      </w:r>
    </w:p>
  </w:endnote>
  <w:endnote w:type="continuationSeparator" w:id="0">
    <w:p w:rsidR="00F34505" w:rsidRDefault="00F3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05" w:rsidRDefault="00F34505">
      <w:r>
        <w:separator/>
      </w:r>
    </w:p>
  </w:footnote>
  <w:footnote w:type="continuationSeparator" w:id="0">
    <w:p w:rsidR="00F34505" w:rsidRDefault="00F34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s. wyboru kandydata na stanowisko dyrektora Poznańskiego Ośrodka Specjalistycznych Usług Medycznych."/>
  </w:docVars>
  <w:rsids>
    <w:rsidRoot w:val="00F3450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34505"/>
    <w:rsid w:val="00FA63B5"/>
    <w:rsid w:val="00F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72083-0F86-4B83-BCFF-13018805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727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2018-06-14T09:42:00Z</dcterms:created>
  <dcterms:modified xsi:type="dcterms:W3CDTF">2018-06-14T09:42:00Z</dcterms:modified>
</cp:coreProperties>
</file>