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4418AC">
        <w:fldChar w:fldCharType="begin"/>
      </w:r>
      <w:r w:rsidR="004418AC">
        <w:instrText xml:space="preserve"> DOCVARIABLE  AktNr  \* MERGEFORMAT </w:instrText>
      </w:r>
      <w:r w:rsidR="004418AC">
        <w:fldChar w:fldCharType="separate"/>
      </w:r>
      <w:r w:rsidR="003E19A0">
        <w:t>470/2018/P</w:t>
      </w:r>
      <w:r w:rsidR="004418AC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3E19A0">
        <w:rPr>
          <w:b/>
          <w:sz w:val="28"/>
        </w:rPr>
        <w:t>29 czerwca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4418AC">
        <w:tc>
          <w:tcPr>
            <w:tcW w:w="1368" w:type="dxa"/>
            <w:shd w:val="clear" w:color="auto" w:fill="auto"/>
          </w:tcPr>
          <w:p w:rsidR="00565809" w:rsidRPr="004418AC" w:rsidRDefault="00565809" w:rsidP="004418AC">
            <w:pPr>
              <w:spacing w:line="360" w:lineRule="auto"/>
              <w:rPr>
                <w:sz w:val="24"/>
                <w:szCs w:val="24"/>
              </w:rPr>
            </w:pPr>
            <w:r w:rsidRPr="004418AC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4418AC" w:rsidRDefault="00565809" w:rsidP="004418A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418AC">
              <w:rPr>
                <w:b/>
                <w:sz w:val="24"/>
                <w:szCs w:val="24"/>
              </w:rPr>
              <w:fldChar w:fldCharType="begin"/>
            </w:r>
            <w:r w:rsidRPr="004418AC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4418AC">
              <w:rPr>
                <w:b/>
                <w:sz w:val="24"/>
                <w:szCs w:val="24"/>
              </w:rPr>
              <w:fldChar w:fldCharType="separate"/>
            </w:r>
            <w:r w:rsidR="003E19A0" w:rsidRPr="004418AC">
              <w:rPr>
                <w:b/>
                <w:sz w:val="24"/>
                <w:szCs w:val="24"/>
              </w:rPr>
              <w:t>skorzystania przez Miasto Poznań z prawa pierwokupu prawa użytkowania wieczystego nieruchomości będącej własnością Miasta Poznania, położonej w rejonie ul. Arystofanesa w Poznaniu.</w:t>
            </w:r>
            <w:r w:rsidRPr="004418AC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E19A0" w:rsidP="003E19A0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3E19A0">
        <w:rPr>
          <w:color w:val="000000"/>
          <w:sz w:val="24"/>
        </w:rPr>
        <w:t>Na podstawie art. 30 ust. 1 ustawy z dnia 8 marca 1990 r. o samorządzie gminnym (Dz. U. z</w:t>
      </w:r>
      <w:r w:rsidR="0017024C">
        <w:rPr>
          <w:color w:val="000000"/>
          <w:sz w:val="24"/>
        </w:rPr>
        <w:t> </w:t>
      </w:r>
      <w:r w:rsidRPr="003E19A0">
        <w:rPr>
          <w:color w:val="000000"/>
          <w:sz w:val="24"/>
        </w:rPr>
        <w:t>2018 r. poz. 994 j.t. ze zm.), art. 109 ustawy z dnia 21 sierpnia 1997 r. o gospodarce nieruchomościami (Dz. U. z 2018 r. poz. 121 j.t. ze zm.) oraz § 3 ust. 1 pkt 2 uchwały Nr LXI/840/V/2009 Rady Miasta Poznania z dnia 13 października 2009 r. w sprawie zasad gospodarowania nieruchomościami Miasta Poznania (zmienionej uchwałą Nr LXIV/889/V/2009 Rady Miasta Poznania z dnia 8 grudnia 2009 r., uchwałą Nr XVII/195/VI/2011 Rady Miasta Poznania z dnia 30 sierpnia 2011 r., uchwałą Nr XIX/250/VI/2011 Rady Miasta Poznania z dnia 18 października 2011 r., uchwałą Nr XL/605/VI/2012 Rady Miasta Poznania z dnia 6 listopada 2012 r., uchwałą Nr L/776/VI/2013 Rady Miasta Poznania z dnia 21 maja 2013 r., uchwałą Nr VIII/46/VII/2015 Rady Miasta Poznania z dnia 3 marca 2015 r.) zarządza się, co następuje:</w:t>
      </w:r>
    </w:p>
    <w:p w:rsidR="003E19A0" w:rsidRDefault="003E19A0" w:rsidP="003E19A0">
      <w:pPr>
        <w:spacing w:line="360" w:lineRule="auto"/>
        <w:jc w:val="both"/>
        <w:rPr>
          <w:sz w:val="24"/>
        </w:rPr>
      </w:pPr>
    </w:p>
    <w:p w:rsidR="003E19A0" w:rsidRDefault="003E19A0" w:rsidP="003E19A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E19A0" w:rsidRDefault="003E19A0" w:rsidP="003E19A0">
      <w:pPr>
        <w:keepNext/>
        <w:spacing w:line="360" w:lineRule="auto"/>
        <w:rPr>
          <w:color w:val="000000"/>
          <w:sz w:val="24"/>
        </w:rPr>
      </w:pPr>
    </w:p>
    <w:p w:rsidR="003E19A0" w:rsidRDefault="003E19A0" w:rsidP="003E19A0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3E19A0">
        <w:rPr>
          <w:color w:val="000000"/>
          <w:sz w:val="24"/>
          <w:szCs w:val="24"/>
        </w:rPr>
        <w:t>Korzysta się z prawa pierwokupu w stosunku do prawa użytkowania wieczystego nieruchomości będącej własnością Miasta Poznania, położonej w rejonie ul. Arystofanesa w</w:t>
      </w:r>
      <w:r w:rsidR="0017024C">
        <w:rPr>
          <w:color w:val="000000"/>
          <w:sz w:val="24"/>
          <w:szCs w:val="24"/>
        </w:rPr>
        <w:t> </w:t>
      </w:r>
      <w:r w:rsidRPr="003E19A0">
        <w:rPr>
          <w:color w:val="000000"/>
          <w:sz w:val="24"/>
          <w:szCs w:val="24"/>
        </w:rPr>
        <w:t xml:space="preserve">Poznaniu, o oznaczeniach geodezyjnych: obręb Golęcin (20), arkusz mapy 13, działka nr 1/633 o powierzchni 325 m², zapisanej w księdze wieczystej </w:t>
      </w:r>
      <w:r w:rsidR="00E314A4">
        <w:rPr>
          <w:color w:val="000000"/>
          <w:sz w:val="24"/>
          <w:szCs w:val="24"/>
        </w:rPr>
        <w:t xml:space="preserve">xxx </w:t>
      </w:r>
      <w:r w:rsidRPr="003E19A0">
        <w:rPr>
          <w:color w:val="000000"/>
          <w:sz w:val="24"/>
          <w:szCs w:val="24"/>
        </w:rPr>
        <w:t xml:space="preserve"> za cenę </w:t>
      </w:r>
      <w:r w:rsidR="00E314A4">
        <w:rPr>
          <w:color w:val="000000"/>
          <w:sz w:val="24"/>
          <w:szCs w:val="24"/>
        </w:rPr>
        <w:t>xxx</w:t>
      </w:r>
      <w:bookmarkStart w:id="3" w:name="_GoBack"/>
      <w:bookmarkEnd w:id="3"/>
      <w:r w:rsidRPr="003E19A0">
        <w:rPr>
          <w:color w:val="000000"/>
          <w:sz w:val="24"/>
          <w:szCs w:val="24"/>
        </w:rPr>
        <w:t xml:space="preserve"> brutto, ustaloną przez strony "warunkowej umowy sprzedaży" zawartej aktem notarialnym Rep. A 6781/2018 z 7 czerwca 2018 r. przed notariuszem Mikołajem Siennickim w</w:t>
      </w:r>
      <w:r w:rsidR="0017024C">
        <w:rPr>
          <w:color w:val="000000"/>
          <w:sz w:val="24"/>
          <w:szCs w:val="24"/>
        </w:rPr>
        <w:t> </w:t>
      </w:r>
      <w:r w:rsidRPr="003E19A0">
        <w:rPr>
          <w:color w:val="000000"/>
          <w:sz w:val="24"/>
          <w:szCs w:val="24"/>
        </w:rPr>
        <w:t>Kancelarii Notarialnej w Poznaniu przy ul. Winogrady 67.</w:t>
      </w:r>
    </w:p>
    <w:p w:rsidR="003E19A0" w:rsidRDefault="003E19A0" w:rsidP="003E19A0">
      <w:pPr>
        <w:spacing w:line="360" w:lineRule="auto"/>
        <w:jc w:val="both"/>
        <w:rPr>
          <w:color w:val="000000"/>
          <w:sz w:val="24"/>
        </w:rPr>
      </w:pPr>
    </w:p>
    <w:p w:rsidR="003E19A0" w:rsidRDefault="003E19A0" w:rsidP="003E19A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3E19A0" w:rsidRDefault="003E19A0" w:rsidP="003E19A0">
      <w:pPr>
        <w:keepNext/>
        <w:spacing w:line="360" w:lineRule="auto"/>
        <w:rPr>
          <w:color w:val="000000"/>
          <w:sz w:val="24"/>
        </w:rPr>
      </w:pPr>
    </w:p>
    <w:p w:rsidR="003E19A0" w:rsidRDefault="003E19A0" w:rsidP="003E19A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E19A0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3E19A0" w:rsidRDefault="003E19A0" w:rsidP="003E19A0">
      <w:pPr>
        <w:spacing w:line="360" w:lineRule="auto"/>
        <w:jc w:val="both"/>
        <w:rPr>
          <w:color w:val="000000"/>
          <w:sz w:val="24"/>
        </w:rPr>
      </w:pPr>
    </w:p>
    <w:p w:rsidR="003E19A0" w:rsidRDefault="003E19A0" w:rsidP="003E19A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E19A0" w:rsidRDefault="003E19A0" w:rsidP="003E19A0">
      <w:pPr>
        <w:keepNext/>
        <w:spacing w:line="360" w:lineRule="auto"/>
        <w:rPr>
          <w:color w:val="000000"/>
          <w:sz w:val="24"/>
        </w:rPr>
      </w:pPr>
    </w:p>
    <w:p w:rsidR="003E19A0" w:rsidRDefault="003E19A0" w:rsidP="003E19A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E19A0">
        <w:rPr>
          <w:color w:val="000000"/>
          <w:sz w:val="24"/>
          <w:szCs w:val="24"/>
        </w:rPr>
        <w:t>Zarządzenie wchodzi w życie z dniem podpisania.</w:t>
      </w:r>
    </w:p>
    <w:p w:rsidR="003E19A0" w:rsidRDefault="003E19A0" w:rsidP="003E19A0">
      <w:pPr>
        <w:spacing w:line="360" w:lineRule="auto"/>
        <w:jc w:val="both"/>
        <w:rPr>
          <w:color w:val="000000"/>
          <w:sz w:val="24"/>
        </w:rPr>
      </w:pPr>
    </w:p>
    <w:p w:rsidR="003E19A0" w:rsidRDefault="003E19A0" w:rsidP="003E19A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3E19A0" w:rsidRDefault="003E19A0" w:rsidP="003E19A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3E19A0" w:rsidRPr="003E19A0" w:rsidRDefault="003E19A0" w:rsidP="003E19A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E19A0" w:rsidRPr="003E19A0" w:rsidSect="003E19A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8AC" w:rsidRDefault="004418AC">
      <w:r>
        <w:separator/>
      </w:r>
    </w:p>
  </w:endnote>
  <w:endnote w:type="continuationSeparator" w:id="0">
    <w:p w:rsidR="004418AC" w:rsidRDefault="00441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8AC" w:rsidRDefault="004418AC">
      <w:r>
        <w:separator/>
      </w:r>
    </w:p>
  </w:footnote>
  <w:footnote w:type="continuationSeparator" w:id="0">
    <w:p w:rsidR="004418AC" w:rsidRDefault="004418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czerwca 2018r."/>
    <w:docVar w:name="AktNr" w:val="470/2018/P"/>
    <w:docVar w:name="Sprawa" w:val="skorzystania przez Miasto Poznań z prawa pierwokupu prawa użytkowania wieczystego nieruchomości będącej własnością Miasta Poznania, położonej w rejonie ul. Arystofanesa w Poznaniu."/>
  </w:docVars>
  <w:rsids>
    <w:rsidRoot w:val="003E19A0"/>
    <w:rsid w:val="00072485"/>
    <w:rsid w:val="000C07FF"/>
    <w:rsid w:val="000E2E12"/>
    <w:rsid w:val="00167A3B"/>
    <w:rsid w:val="0017024C"/>
    <w:rsid w:val="002C4925"/>
    <w:rsid w:val="003679C6"/>
    <w:rsid w:val="00373368"/>
    <w:rsid w:val="003E19A0"/>
    <w:rsid w:val="004418AC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14A4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BDFAA2"/>
  <w15:chartTrackingRefBased/>
  <w15:docId w15:val="{A729659C-7FAB-4C56-AB22-E257BA9A1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297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3</cp:revision>
  <cp:lastPrinted>2003-01-09T12:40:00Z</cp:lastPrinted>
  <dcterms:created xsi:type="dcterms:W3CDTF">2018-06-29T09:10:00Z</dcterms:created>
  <dcterms:modified xsi:type="dcterms:W3CDTF">2018-06-29T09:12:00Z</dcterms:modified>
</cp:coreProperties>
</file>