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05EC6">
          <w:t>486/2018/P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05EC6">
        <w:rPr>
          <w:b/>
          <w:sz w:val="28"/>
        </w:rPr>
        <w:fldChar w:fldCharType="separate"/>
      </w:r>
      <w:r w:rsidR="00505EC6">
        <w:rPr>
          <w:b/>
          <w:sz w:val="28"/>
        </w:rPr>
        <w:t>9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05EC6">
              <w:rPr>
                <w:b/>
                <w:sz w:val="24"/>
                <w:szCs w:val="24"/>
              </w:rPr>
              <w:fldChar w:fldCharType="separate"/>
            </w:r>
            <w:r w:rsidR="00505EC6">
              <w:rPr>
                <w:b/>
                <w:sz w:val="24"/>
                <w:szCs w:val="24"/>
              </w:rPr>
              <w:t>powołania Miejskiej Komisji Konkursowej ds. lustracji i oceny obiektów zakwalifikowanych do drugiego etapu XXV edycji konkursu "Zielony Poznań".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05EC6" w:rsidP="00505EC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05EC6">
        <w:rPr>
          <w:color w:val="000000"/>
          <w:sz w:val="24"/>
        </w:rPr>
        <w:t>Na podstawie art. 30 ust. 1, w związku z art. 7 ust. 1 pkt 1, pkt 12 i pkt 18 ustawy z dnia 8</w:t>
      </w:r>
      <w:r w:rsidR="003137AB">
        <w:rPr>
          <w:color w:val="000000"/>
          <w:sz w:val="24"/>
        </w:rPr>
        <w:t> </w:t>
      </w:r>
      <w:r w:rsidRPr="00505EC6">
        <w:rPr>
          <w:color w:val="000000"/>
          <w:sz w:val="24"/>
        </w:rPr>
        <w:t>marca 1990 r. o samorządzie gminnym (Dz. U. z 2018 r., poz. 994 j.t. ze zmianami), zarządza się, co następuje:</w:t>
      </w:r>
    </w:p>
    <w:p w:rsidR="00505EC6" w:rsidRDefault="00505EC6" w:rsidP="00505EC6">
      <w:pPr>
        <w:spacing w:line="360" w:lineRule="auto"/>
        <w:jc w:val="both"/>
        <w:rPr>
          <w:sz w:val="24"/>
        </w:rPr>
      </w:pPr>
    </w:p>
    <w:p w:rsidR="00505EC6" w:rsidRDefault="00505EC6" w:rsidP="00505E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05EC6" w:rsidRDefault="00505EC6" w:rsidP="00505EC6">
      <w:pPr>
        <w:keepNext/>
        <w:spacing w:line="360" w:lineRule="auto"/>
        <w:rPr>
          <w:color w:val="000000"/>
          <w:sz w:val="24"/>
        </w:rPr>
      </w:pPr>
    </w:p>
    <w:p w:rsidR="00505EC6" w:rsidRPr="00505EC6" w:rsidRDefault="00505EC6" w:rsidP="00505E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05EC6">
        <w:rPr>
          <w:color w:val="000000"/>
          <w:sz w:val="24"/>
          <w:szCs w:val="24"/>
        </w:rPr>
        <w:t>Powołuje się Miejską Komisję Konkursową ds. lustracji i oceny obiektów zakwalifikowanych do drugiego etapu XXV edycji konkursu "Zielony Poznań" w następującym składzie:</w:t>
      </w:r>
    </w:p>
    <w:p w:rsidR="00505EC6" w:rsidRPr="00505EC6" w:rsidRDefault="00505EC6" w:rsidP="00505E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5EC6">
        <w:rPr>
          <w:color w:val="000000"/>
          <w:sz w:val="24"/>
          <w:szCs w:val="24"/>
        </w:rPr>
        <w:t>1) Ewelina Murzydło - Urząd Miasta Poznania - przewodnicząca;</w:t>
      </w:r>
    </w:p>
    <w:p w:rsidR="00505EC6" w:rsidRPr="00505EC6" w:rsidRDefault="00505EC6" w:rsidP="00505E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5EC6">
        <w:rPr>
          <w:color w:val="000000"/>
          <w:sz w:val="24"/>
          <w:szCs w:val="24"/>
        </w:rPr>
        <w:t>2) Małgorzata Kalinowska - Ogród Botaniczny Uniwersytetu im. Adama Mickiewicza w</w:t>
      </w:r>
      <w:r w:rsidR="003137AB">
        <w:rPr>
          <w:color w:val="000000"/>
          <w:sz w:val="24"/>
          <w:szCs w:val="24"/>
        </w:rPr>
        <w:t> </w:t>
      </w:r>
      <w:r w:rsidRPr="00505EC6">
        <w:rPr>
          <w:color w:val="000000"/>
          <w:sz w:val="24"/>
          <w:szCs w:val="24"/>
        </w:rPr>
        <w:t>Poznaniu - członek;</w:t>
      </w:r>
    </w:p>
    <w:p w:rsidR="00505EC6" w:rsidRPr="00505EC6" w:rsidRDefault="00505EC6" w:rsidP="00505E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5EC6">
        <w:rPr>
          <w:color w:val="000000"/>
          <w:sz w:val="24"/>
          <w:szCs w:val="24"/>
        </w:rPr>
        <w:t>3) Piotr Czuchaj - Katedra Roślin Ozdobnych Uniwersytetu Przyrodniczego w Poznaniu -</w:t>
      </w:r>
      <w:r w:rsidR="003137AB">
        <w:rPr>
          <w:color w:val="000000"/>
          <w:sz w:val="24"/>
          <w:szCs w:val="24"/>
        </w:rPr>
        <w:t> </w:t>
      </w:r>
      <w:r w:rsidRPr="00505EC6">
        <w:rPr>
          <w:color w:val="000000"/>
          <w:sz w:val="24"/>
          <w:szCs w:val="24"/>
        </w:rPr>
        <w:t>członek;</w:t>
      </w:r>
    </w:p>
    <w:p w:rsidR="00505EC6" w:rsidRPr="00505EC6" w:rsidRDefault="00505EC6" w:rsidP="00505E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5EC6">
        <w:rPr>
          <w:color w:val="000000"/>
          <w:sz w:val="24"/>
          <w:szCs w:val="24"/>
        </w:rPr>
        <w:t>4) Irena Loba - Towarzystwo Miłośników Miasta Poznania - członek;</w:t>
      </w:r>
    </w:p>
    <w:p w:rsidR="00505EC6" w:rsidRPr="00505EC6" w:rsidRDefault="00505EC6" w:rsidP="00505E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5EC6">
        <w:rPr>
          <w:color w:val="000000"/>
          <w:sz w:val="24"/>
          <w:szCs w:val="24"/>
        </w:rPr>
        <w:t>5) Stanisław Frohmberg - Okręgowy Zarząd Polskiego Związku Działkowców w</w:t>
      </w:r>
      <w:r w:rsidR="003137AB">
        <w:rPr>
          <w:color w:val="000000"/>
          <w:sz w:val="24"/>
          <w:szCs w:val="24"/>
        </w:rPr>
        <w:t> </w:t>
      </w:r>
      <w:r w:rsidRPr="00505EC6">
        <w:rPr>
          <w:color w:val="000000"/>
          <w:sz w:val="24"/>
          <w:szCs w:val="24"/>
        </w:rPr>
        <w:t>Poznaniu - członek;</w:t>
      </w:r>
    </w:p>
    <w:p w:rsidR="00505EC6" w:rsidRDefault="00505EC6" w:rsidP="00505EC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5EC6">
        <w:rPr>
          <w:color w:val="000000"/>
          <w:sz w:val="24"/>
          <w:szCs w:val="24"/>
        </w:rPr>
        <w:t>6) Anna Dudzińska - Katedra Terenów Zieleni i Architektury Krajobrazu Uniwersytetu Przyrodniczego w Poznaniu.</w:t>
      </w:r>
    </w:p>
    <w:p w:rsidR="00505EC6" w:rsidRDefault="00505EC6" w:rsidP="00505EC6">
      <w:pPr>
        <w:spacing w:line="360" w:lineRule="auto"/>
        <w:jc w:val="both"/>
        <w:rPr>
          <w:color w:val="000000"/>
          <w:sz w:val="24"/>
        </w:rPr>
      </w:pPr>
    </w:p>
    <w:p w:rsidR="00505EC6" w:rsidRDefault="00505EC6" w:rsidP="00505E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05EC6" w:rsidRDefault="00505EC6" w:rsidP="00505EC6">
      <w:pPr>
        <w:keepNext/>
        <w:spacing w:line="360" w:lineRule="auto"/>
        <w:rPr>
          <w:color w:val="000000"/>
          <w:sz w:val="24"/>
        </w:rPr>
      </w:pPr>
    </w:p>
    <w:p w:rsidR="00505EC6" w:rsidRDefault="00505EC6" w:rsidP="00505EC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05EC6">
        <w:rPr>
          <w:color w:val="000000"/>
          <w:sz w:val="24"/>
          <w:szCs w:val="24"/>
        </w:rPr>
        <w:t>Miejska Komisja Konkursowa przeprowadzi w terminie do 30 sierpnia 2018 r. lustrację i</w:t>
      </w:r>
      <w:r w:rsidR="003137AB">
        <w:rPr>
          <w:color w:val="000000"/>
          <w:sz w:val="24"/>
          <w:szCs w:val="24"/>
        </w:rPr>
        <w:t> </w:t>
      </w:r>
      <w:r w:rsidRPr="00505EC6">
        <w:rPr>
          <w:color w:val="000000"/>
          <w:sz w:val="24"/>
          <w:szCs w:val="24"/>
        </w:rPr>
        <w:t>ocenę obiektów zakwalifikowanych do drugiego etapu XXV edycji konkursu "Zielony Poznań".</w:t>
      </w:r>
    </w:p>
    <w:p w:rsidR="00505EC6" w:rsidRDefault="00505EC6" w:rsidP="00505EC6">
      <w:pPr>
        <w:spacing w:line="360" w:lineRule="auto"/>
        <w:jc w:val="both"/>
        <w:rPr>
          <w:color w:val="000000"/>
          <w:sz w:val="24"/>
        </w:rPr>
      </w:pPr>
    </w:p>
    <w:p w:rsidR="00505EC6" w:rsidRDefault="00505EC6" w:rsidP="00505E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05EC6" w:rsidRDefault="00505EC6" w:rsidP="00505EC6">
      <w:pPr>
        <w:keepNext/>
        <w:spacing w:line="360" w:lineRule="auto"/>
        <w:rPr>
          <w:color w:val="000000"/>
          <w:sz w:val="24"/>
        </w:rPr>
      </w:pPr>
    </w:p>
    <w:p w:rsidR="00505EC6" w:rsidRPr="00505EC6" w:rsidRDefault="00505EC6" w:rsidP="00505E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05EC6">
        <w:rPr>
          <w:color w:val="000000"/>
          <w:sz w:val="24"/>
          <w:szCs w:val="24"/>
        </w:rPr>
        <w:t>1. Członkowie Komisji są upoważnieni do przetwarzania danych osobowych w zakresie niezbędnym do przeprowadzenia postępowania konkursowego.</w:t>
      </w:r>
    </w:p>
    <w:p w:rsidR="00505EC6" w:rsidRPr="00505EC6" w:rsidRDefault="00505EC6" w:rsidP="00505E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05EC6">
        <w:rPr>
          <w:color w:val="000000"/>
          <w:sz w:val="24"/>
          <w:szCs w:val="24"/>
        </w:rPr>
        <w:t>2. Członkowie Komisji zobowiązują się do:</w:t>
      </w:r>
    </w:p>
    <w:p w:rsidR="00505EC6" w:rsidRPr="00505EC6" w:rsidRDefault="00505EC6" w:rsidP="00505E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5EC6">
        <w:rPr>
          <w:color w:val="000000"/>
          <w:sz w:val="24"/>
          <w:szCs w:val="24"/>
        </w:rPr>
        <w:t>1) zapoznania się z przepisami dotyczącymi ochrony danych osobowych oraz regulacjami wewnętrznymi wprowadzonymi i wdrożonymi do stosowania przez Administratora;</w:t>
      </w:r>
    </w:p>
    <w:p w:rsidR="00505EC6" w:rsidRPr="00505EC6" w:rsidRDefault="00505EC6" w:rsidP="00505E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5EC6">
        <w:rPr>
          <w:color w:val="000000"/>
          <w:sz w:val="24"/>
          <w:szCs w:val="24"/>
        </w:rPr>
        <w:t>2) zachowania w tajemnicy danych osobowych, jak również innych informacji chronionych na podstawie przepisów prawa lub regulacji wewnętrznych Urzędu;</w:t>
      </w:r>
    </w:p>
    <w:p w:rsidR="00505EC6" w:rsidRPr="00505EC6" w:rsidRDefault="00505EC6" w:rsidP="00505E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5EC6">
        <w:rPr>
          <w:color w:val="000000"/>
          <w:sz w:val="24"/>
          <w:szCs w:val="24"/>
        </w:rPr>
        <w:t>3) niewykorzystania danych osobowych oraz innych informacji uzyskanych w związku z</w:t>
      </w:r>
      <w:r w:rsidR="003137AB">
        <w:rPr>
          <w:color w:val="000000"/>
          <w:sz w:val="24"/>
          <w:szCs w:val="24"/>
        </w:rPr>
        <w:t> </w:t>
      </w:r>
      <w:r w:rsidRPr="00505EC6">
        <w:rPr>
          <w:color w:val="000000"/>
          <w:sz w:val="24"/>
          <w:szCs w:val="24"/>
        </w:rPr>
        <w:t>prowadzonym postępowaniem konkursowym w celach pozakonkursowych, o ile nie są one jawne.</w:t>
      </w:r>
    </w:p>
    <w:p w:rsidR="00505EC6" w:rsidRPr="00505EC6" w:rsidRDefault="00505EC6" w:rsidP="00505E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05EC6">
        <w:rPr>
          <w:color w:val="000000"/>
          <w:sz w:val="24"/>
          <w:szCs w:val="24"/>
        </w:rPr>
        <w:t>3. Członkowie Komisji przyjmują do wiadomości, iż postępowanie sprzeczne z powyższymi zobowiązaniami może być uznane za naruszenie przepisów karnych w rozumieniu przepisów o ochronie informacji.</w:t>
      </w:r>
    </w:p>
    <w:p w:rsidR="00505EC6" w:rsidRDefault="00505EC6" w:rsidP="00505EC6">
      <w:pPr>
        <w:spacing w:line="360" w:lineRule="auto"/>
        <w:jc w:val="both"/>
        <w:rPr>
          <w:color w:val="000000"/>
          <w:sz w:val="24"/>
        </w:rPr>
      </w:pPr>
    </w:p>
    <w:p w:rsidR="00505EC6" w:rsidRDefault="00505EC6" w:rsidP="00505EC6">
      <w:pPr>
        <w:spacing w:line="360" w:lineRule="auto"/>
        <w:jc w:val="both"/>
        <w:rPr>
          <w:color w:val="000000"/>
          <w:sz w:val="24"/>
        </w:rPr>
      </w:pPr>
    </w:p>
    <w:p w:rsidR="00505EC6" w:rsidRDefault="00505EC6" w:rsidP="00505E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05EC6" w:rsidRDefault="00505EC6" w:rsidP="00505EC6">
      <w:pPr>
        <w:keepNext/>
        <w:spacing w:line="360" w:lineRule="auto"/>
        <w:rPr>
          <w:color w:val="000000"/>
          <w:sz w:val="24"/>
        </w:rPr>
      </w:pPr>
    </w:p>
    <w:p w:rsidR="00505EC6" w:rsidRDefault="00505EC6" w:rsidP="00505EC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05EC6">
        <w:rPr>
          <w:color w:val="000000"/>
          <w:sz w:val="24"/>
          <w:szCs w:val="24"/>
        </w:rPr>
        <w:t>Wyniki konkursu nie podlegają trybowi odwoławczemu.</w:t>
      </w:r>
    </w:p>
    <w:p w:rsidR="00505EC6" w:rsidRDefault="00505EC6" w:rsidP="00505EC6">
      <w:pPr>
        <w:spacing w:line="360" w:lineRule="auto"/>
        <w:jc w:val="both"/>
        <w:rPr>
          <w:color w:val="000000"/>
          <w:sz w:val="24"/>
        </w:rPr>
      </w:pPr>
    </w:p>
    <w:p w:rsidR="00505EC6" w:rsidRDefault="00505EC6" w:rsidP="00505E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05EC6" w:rsidRDefault="00505EC6" w:rsidP="00505EC6">
      <w:pPr>
        <w:keepNext/>
        <w:spacing w:line="360" w:lineRule="auto"/>
        <w:rPr>
          <w:color w:val="000000"/>
          <w:sz w:val="24"/>
        </w:rPr>
      </w:pPr>
    </w:p>
    <w:p w:rsidR="00505EC6" w:rsidRDefault="00505EC6" w:rsidP="00505EC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05EC6">
        <w:rPr>
          <w:color w:val="000000"/>
          <w:sz w:val="24"/>
          <w:szCs w:val="24"/>
        </w:rPr>
        <w:t>Wykonanie zarządzenia powierza się Dyrektorowi Wydziału Działalności Gospodarczej i</w:t>
      </w:r>
      <w:r w:rsidR="003137AB">
        <w:rPr>
          <w:color w:val="000000"/>
          <w:sz w:val="24"/>
          <w:szCs w:val="24"/>
        </w:rPr>
        <w:t> </w:t>
      </w:r>
      <w:r w:rsidRPr="00505EC6">
        <w:rPr>
          <w:color w:val="000000"/>
          <w:sz w:val="24"/>
          <w:szCs w:val="24"/>
        </w:rPr>
        <w:t>Rolnictwa Urzędu Miasta Poznania.</w:t>
      </w:r>
    </w:p>
    <w:p w:rsidR="00505EC6" w:rsidRDefault="00505EC6" w:rsidP="00505EC6">
      <w:pPr>
        <w:spacing w:line="360" w:lineRule="auto"/>
        <w:jc w:val="both"/>
        <w:rPr>
          <w:color w:val="000000"/>
          <w:sz w:val="24"/>
        </w:rPr>
      </w:pPr>
    </w:p>
    <w:p w:rsidR="00505EC6" w:rsidRDefault="00505EC6" w:rsidP="00505E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505EC6" w:rsidRDefault="00505EC6" w:rsidP="00505EC6">
      <w:pPr>
        <w:keepNext/>
        <w:spacing w:line="360" w:lineRule="auto"/>
        <w:rPr>
          <w:color w:val="000000"/>
          <w:sz w:val="24"/>
        </w:rPr>
      </w:pPr>
    </w:p>
    <w:p w:rsidR="00505EC6" w:rsidRDefault="00505EC6" w:rsidP="00505EC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05EC6">
        <w:rPr>
          <w:color w:val="000000"/>
          <w:sz w:val="24"/>
          <w:szCs w:val="24"/>
        </w:rPr>
        <w:t>Zarządzenie wchodzi w życie z dniem podpisania.</w:t>
      </w:r>
    </w:p>
    <w:p w:rsidR="00505EC6" w:rsidRDefault="00505EC6" w:rsidP="00505EC6">
      <w:pPr>
        <w:spacing w:line="360" w:lineRule="auto"/>
        <w:jc w:val="both"/>
        <w:rPr>
          <w:color w:val="000000"/>
          <w:sz w:val="24"/>
        </w:rPr>
      </w:pPr>
    </w:p>
    <w:p w:rsidR="00505EC6" w:rsidRDefault="00505EC6" w:rsidP="00505E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05EC6" w:rsidRDefault="00505EC6" w:rsidP="00505E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05EC6" w:rsidRPr="00505EC6" w:rsidRDefault="00505EC6" w:rsidP="00505E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05EC6" w:rsidRPr="00505EC6" w:rsidSect="00505EC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EC6" w:rsidRDefault="00505EC6">
      <w:r>
        <w:separator/>
      </w:r>
    </w:p>
  </w:endnote>
  <w:endnote w:type="continuationSeparator" w:id="0">
    <w:p w:rsidR="00505EC6" w:rsidRDefault="00505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EC6" w:rsidRDefault="00505EC6">
      <w:r>
        <w:separator/>
      </w:r>
    </w:p>
  </w:footnote>
  <w:footnote w:type="continuationSeparator" w:id="0">
    <w:p w:rsidR="00505EC6" w:rsidRDefault="00505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ipca 2018r."/>
    <w:docVar w:name="AktNr" w:val="486/2018/P"/>
    <w:docVar w:name="Sprawa" w:val="powołania Miejskiej Komisji Konkursowej ds. lustracji i oceny obiektów zakwalifikowanych do drugiego etapu XXV edycji konkursu &quot;Zielony Poznań&quot;."/>
  </w:docVars>
  <w:rsids>
    <w:rsidRoot w:val="00505EC6"/>
    <w:rsid w:val="00072485"/>
    <w:rsid w:val="000C07FF"/>
    <w:rsid w:val="000E2E12"/>
    <w:rsid w:val="00167A3B"/>
    <w:rsid w:val="002C4925"/>
    <w:rsid w:val="003137AB"/>
    <w:rsid w:val="003679C6"/>
    <w:rsid w:val="00373368"/>
    <w:rsid w:val="00451FF2"/>
    <w:rsid w:val="004C5AE8"/>
    <w:rsid w:val="00505EC6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26F16-C7A8-4307-BF42-A5CF7221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371</Words>
  <Characters>2252</Characters>
  <Application>Microsoft Office Word</Application>
  <DocSecurity>0</DocSecurity>
  <Lines>75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2018-07-09T07:08:00Z</dcterms:created>
  <dcterms:modified xsi:type="dcterms:W3CDTF">2018-07-09T07:08:00Z</dcterms:modified>
</cp:coreProperties>
</file>