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075D9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5D95">
              <w:rPr>
                <w:b/>
              </w:rPr>
              <w:fldChar w:fldCharType="separate"/>
            </w:r>
            <w:r w:rsidR="00075D95">
              <w:rPr>
                <w:b/>
              </w:rPr>
              <w:t>zarządzenie w sprawie przekazania na stan majątkowy Poznańskiej Szkoły Chóralnej Jerzego Kurczewskiego w Poznaniu, z siedzibą przy ul. Cegielskiego 1, nakładów finansowych poniesionych w związku z realizacją zadania polegającego na renowacji elewacji i dachu budynku szkoły chóralnej.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5D95" w:rsidRDefault="00FA63B5" w:rsidP="00075D95">
      <w:pPr>
        <w:spacing w:line="360" w:lineRule="auto"/>
        <w:jc w:val="both"/>
      </w:pPr>
      <w:bookmarkStart w:id="2" w:name="z1"/>
      <w:bookmarkEnd w:id="2"/>
    </w:p>
    <w:p w:rsidR="00075D95" w:rsidRDefault="00075D95" w:rsidP="00075D95">
      <w:pPr>
        <w:spacing w:line="360" w:lineRule="auto"/>
        <w:jc w:val="both"/>
        <w:rPr>
          <w:color w:val="000000"/>
          <w:szCs w:val="20"/>
        </w:rPr>
      </w:pPr>
      <w:r w:rsidRPr="00075D95">
        <w:rPr>
          <w:color w:val="000000"/>
          <w:szCs w:val="20"/>
        </w:rPr>
        <w:t>W treści zarządzenia Nr 386/2018/P Prezydenta Miasta Poznania z dnia 4 czerwca 2018 r. błędnie przekazuje się na stan majątkowy Poznańskiej Szkoły Chóralnej Jerzego Kurczewskiego w Poznaniu środki trwałe w postaci budynków, a konieczne jest przekazanie na stan majątkowy placówki nakładów finansowych poniesionych w związku z realizacją zadania polegającego na renowacji elewacji i dachu budynku szkoły chóralnej. Wobec powyższego zachodzi potrzeba zmiany zarządzenia.</w:t>
      </w:r>
    </w:p>
    <w:p w:rsidR="00075D95" w:rsidRDefault="00075D95" w:rsidP="00075D95">
      <w:pPr>
        <w:spacing w:line="360" w:lineRule="auto"/>
        <w:jc w:val="both"/>
      </w:pPr>
    </w:p>
    <w:p w:rsidR="00075D95" w:rsidRDefault="00075D95" w:rsidP="00075D95">
      <w:pPr>
        <w:keepNext/>
        <w:spacing w:line="360" w:lineRule="auto"/>
        <w:jc w:val="center"/>
      </w:pPr>
      <w:r>
        <w:t xml:space="preserve">DYREKTOR WYDZIAŁU </w:t>
      </w:r>
    </w:p>
    <w:p w:rsidR="00075D95" w:rsidRPr="00075D95" w:rsidRDefault="00075D95" w:rsidP="00075D95">
      <w:pPr>
        <w:keepNext/>
        <w:spacing w:line="360" w:lineRule="auto"/>
        <w:jc w:val="center"/>
      </w:pPr>
      <w:r>
        <w:t>(-) Przemysław Foligowski</w:t>
      </w:r>
    </w:p>
    <w:sectPr w:rsidR="00075D95" w:rsidRPr="00075D95" w:rsidSect="00075D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D95" w:rsidRDefault="00075D95">
      <w:r>
        <w:separator/>
      </w:r>
    </w:p>
  </w:endnote>
  <w:endnote w:type="continuationSeparator" w:id="0">
    <w:p w:rsidR="00075D95" w:rsidRDefault="0007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D95" w:rsidRDefault="00075D95">
      <w:r>
        <w:separator/>
      </w:r>
    </w:p>
  </w:footnote>
  <w:footnote w:type="continuationSeparator" w:id="0">
    <w:p w:rsidR="00075D95" w:rsidRDefault="0007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Poznańskiej Szkoły Chóralnej Jerzego Kurczewskiego w Poznaniu, z siedzibą przy ul. Cegielskiego 1, nakładów finansowych poniesionych w związku z realizacją zadania polegającego na renowacji elewacji i dachu budynku szkoły chóralnej."/>
  </w:docVars>
  <w:rsids>
    <w:rsidRoot w:val="00075D95"/>
    <w:rsid w:val="000607A3"/>
    <w:rsid w:val="00075D95"/>
    <w:rsid w:val="00191992"/>
    <w:rsid w:val="001B1D53"/>
    <w:rsid w:val="002946C5"/>
    <w:rsid w:val="002C29F3"/>
    <w:rsid w:val="005F7F0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A20D9-83D5-455C-B675-79BC7D0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113</Words>
  <Characters>763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2018-07-13T12:32:00Z</dcterms:created>
  <dcterms:modified xsi:type="dcterms:W3CDTF">2018-07-13T12:32:00Z</dcterms:modified>
</cp:coreProperties>
</file>