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B3C9D">
              <w:rPr>
                <w:b/>
              </w:rPr>
              <w:fldChar w:fldCharType="separate"/>
            </w:r>
            <w:r w:rsidR="001B3C9D">
              <w:rPr>
                <w:b/>
              </w:rPr>
              <w:t>ogłoszenia wykazu nieruchomości położonych w Poznaniu w rejonie ulic: Wąwozowej i Czechosłowackiej, przeznaczonych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B3C9D" w:rsidRDefault="00FA63B5" w:rsidP="001B3C9D">
      <w:pPr>
        <w:spacing w:line="360" w:lineRule="auto"/>
        <w:jc w:val="both"/>
      </w:pPr>
      <w:bookmarkStart w:id="2" w:name="z1"/>
      <w:bookmarkEnd w:id="2"/>
    </w:p>
    <w:p w:rsidR="001B3C9D" w:rsidRPr="001B3C9D" w:rsidRDefault="001B3C9D" w:rsidP="001B3C9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B3C9D">
        <w:rPr>
          <w:color w:val="000000"/>
        </w:rPr>
        <w:t>Nieruchomości opisane w § 1 zarządzenia oraz objęte wykazem stanowiącym załącznik do zarządzenia stanowią własność Miasta Poznania.</w:t>
      </w:r>
    </w:p>
    <w:p w:rsidR="001B3C9D" w:rsidRPr="001B3C9D" w:rsidRDefault="001B3C9D" w:rsidP="001B3C9D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</w:rPr>
      </w:pPr>
      <w:r w:rsidRPr="001B3C9D">
        <w:rPr>
          <w:color w:val="000000"/>
        </w:rPr>
        <w:t xml:space="preserve">W miejscowym planie zagospodarowania przestrzennego "W rejonie ulic Czechosłowackiej, Przełęcz” w Poznaniu, zatwierdzonym uchwałą Nr XXIV/215/V/2007 Rady Miasta Poznania z dnia 23.10.2007 r. (Dz. Urz. Woj. Wlkp. Nr 191, poz. 4256 z dnia 14.12.2007 r.), przedmiotowe nieruchomości znajdują się na obszarze oznaczonym symbolem: </w:t>
      </w:r>
      <w:r w:rsidRPr="001B3C9D">
        <w:rPr>
          <w:b/>
          <w:bCs/>
          <w:color w:val="000000"/>
        </w:rPr>
        <w:t>4MN –</w:t>
      </w:r>
      <w:r w:rsidR="007C13A4">
        <w:rPr>
          <w:b/>
          <w:bCs/>
          <w:color w:val="000000"/>
        </w:rPr>
        <w:t> </w:t>
      </w:r>
      <w:r w:rsidRPr="001B3C9D">
        <w:rPr>
          <w:b/>
          <w:bCs/>
          <w:color w:val="000000"/>
        </w:rPr>
        <w:t xml:space="preserve">tereny zabudowy mieszkaniowej jednorodzinnej. </w:t>
      </w:r>
    </w:p>
    <w:p w:rsidR="001B3C9D" w:rsidRPr="001B3C9D" w:rsidRDefault="001B3C9D" w:rsidP="001B3C9D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1B3C9D">
        <w:rPr>
          <w:color w:val="000000"/>
        </w:rPr>
        <w:t xml:space="preserve">Powyższe potwierdził Wydział Urbanistyki i Architektury Urzędu Miasta Poznania w piśmie nr UA-III-U10.6724.1192.2018 z dnia 08.05.2018 r., jednocześnie informując, że (...) </w:t>
      </w:r>
      <w:r w:rsidRPr="001B3C9D">
        <w:rPr>
          <w:i/>
          <w:iCs/>
          <w:color w:val="000000"/>
        </w:rPr>
        <w:t>są to tereny zabudowy mieszkaniowej jednorodzinnej bliźniaczej.</w:t>
      </w:r>
    </w:p>
    <w:p w:rsidR="001B3C9D" w:rsidRPr="001B3C9D" w:rsidRDefault="001B3C9D" w:rsidP="001B3C9D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B3C9D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(z późniejszymi zmianami).</w:t>
      </w:r>
    </w:p>
    <w:p w:rsidR="001B3C9D" w:rsidRPr="001B3C9D" w:rsidRDefault="001B3C9D" w:rsidP="001B3C9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B3C9D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1B3C9D" w:rsidRPr="001B3C9D" w:rsidRDefault="001B3C9D" w:rsidP="001B3C9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B3C9D">
        <w:rPr>
          <w:color w:val="000000"/>
        </w:rPr>
        <w:t>Wykaz ten wywiesza się na okres 21 dni w siedzibie właściwego urzędu oraz zamieszcza na stronie internetowej właściwego urzędu. Ponadto informację o zamieszczeniu tego wykazu podaje się do publicznej wiadomości poprzez ogłoszenie w prasie lokalnej o zasięgu obejmującym co najmniej powiat, na terenie którego położona jest nieruchomość.</w:t>
      </w:r>
    </w:p>
    <w:p w:rsidR="001B3C9D" w:rsidRDefault="001B3C9D" w:rsidP="001B3C9D">
      <w:pPr>
        <w:spacing w:line="360" w:lineRule="auto"/>
        <w:jc w:val="both"/>
        <w:rPr>
          <w:color w:val="000000"/>
        </w:rPr>
      </w:pPr>
      <w:r w:rsidRPr="001B3C9D">
        <w:rPr>
          <w:color w:val="000000"/>
        </w:rPr>
        <w:t>Z uwagi na powyższe wydanie zarządzenia jest słuszne i uzasadnione.</w:t>
      </w:r>
    </w:p>
    <w:p w:rsidR="001B3C9D" w:rsidRDefault="001B3C9D" w:rsidP="001B3C9D">
      <w:pPr>
        <w:spacing w:line="360" w:lineRule="auto"/>
        <w:jc w:val="both"/>
      </w:pPr>
    </w:p>
    <w:p w:rsidR="001B3C9D" w:rsidRDefault="001B3C9D" w:rsidP="001B3C9D">
      <w:pPr>
        <w:keepNext/>
        <w:spacing w:line="360" w:lineRule="auto"/>
        <w:jc w:val="center"/>
      </w:pPr>
      <w:r>
        <w:t xml:space="preserve">DYREKTOR WYDZIAŁU </w:t>
      </w:r>
    </w:p>
    <w:p w:rsidR="001B3C9D" w:rsidRPr="001B3C9D" w:rsidRDefault="001B3C9D" w:rsidP="001B3C9D">
      <w:pPr>
        <w:keepNext/>
        <w:spacing w:line="360" w:lineRule="auto"/>
        <w:jc w:val="center"/>
      </w:pPr>
      <w:r>
        <w:t>(-) Bartosz Guss</w:t>
      </w:r>
    </w:p>
    <w:sectPr w:rsidR="001B3C9D" w:rsidRPr="001B3C9D" w:rsidSect="001B3C9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C9D" w:rsidRDefault="001B3C9D">
      <w:r>
        <w:separator/>
      </w:r>
    </w:p>
  </w:endnote>
  <w:endnote w:type="continuationSeparator" w:id="0">
    <w:p w:rsidR="001B3C9D" w:rsidRDefault="001B3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C9D" w:rsidRDefault="001B3C9D">
      <w:r>
        <w:separator/>
      </w:r>
    </w:p>
  </w:footnote>
  <w:footnote w:type="continuationSeparator" w:id="0">
    <w:p w:rsidR="001B3C9D" w:rsidRDefault="001B3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ych w Poznaniu w rejonie ulic: Wąwozowej i Czechosłowackiej, przeznaczonych do sprzedaży w trybie przetargu ustnego nieograniczonego."/>
  </w:docVars>
  <w:rsids>
    <w:rsidRoot w:val="001B3C9D"/>
    <w:rsid w:val="000607A3"/>
    <w:rsid w:val="001B1D53"/>
    <w:rsid w:val="001B3C9D"/>
    <w:rsid w:val="0022095A"/>
    <w:rsid w:val="002946C5"/>
    <w:rsid w:val="002C29F3"/>
    <w:rsid w:val="00796326"/>
    <w:rsid w:val="007C13A4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D441E-1B25-4D5D-AF79-D7CAF898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253</Words>
  <Characters>1701</Characters>
  <Application>Microsoft Office Word</Application>
  <DocSecurity>0</DocSecurity>
  <Lines>36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2018-07-13T12:46:00Z</dcterms:created>
  <dcterms:modified xsi:type="dcterms:W3CDTF">2018-07-13T12:46:00Z</dcterms:modified>
</cp:coreProperties>
</file>