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01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01A4">
              <w:rPr>
                <w:b/>
              </w:rPr>
              <w:fldChar w:fldCharType="separate"/>
            </w:r>
            <w:r w:rsidR="009A01A4">
              <w:rPr>
                <w:b/>
              </w:rPr>
              <w:t>nabycia na rzecz Miasta Poznania w drodze darowizny prawa własności nieruchomości położonej w Poznaniu przy ul. Bukowskiej, oznaczonej w ewidencji gruntów jako: obr. Jeżyce, ark. 16, dz. 92/7 (Bi) o pow. 34 m², zapisanej w księdze wieczystej KW nr PO1P/00310561/0.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01A4" w:rsidRDefault="00FA63B5" w:rsidP="009A01A4">
      <w:pPr>
        <w:spacing w:line="360" w:lineRule="auto"/>
        <w:jc w:val="both"/>
      </w:pPr>
      <w:bookmarkStart w:id="2" w:name="z1"/>
      <w:bookmarkEnd w:id="2"/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Nieruchomość położona w Poznaniu przy ul. Bukowskiej stanowi własność Uniwersytetu Medycznego im. Karola Marcinkowskiego w Poznaniu. Przedmiotowa nieruchomość położona jest w zachodnio-centralnej części miasta, obręb Jeżyce. Bezpośrednie sąsiedztwo nieruchomości stanowi Ginekologiczno-Położniczy Szpital Kliniczny Uniwersytetu Medycznego im. Karola Marcinkowskiego w Poznaniu, śródmiejska zabudowa mieszkaniowa wielorodzinna oraz lokalne punkty handlowo-uslugowe. Dojazd drogą urządzoną ul. Bukowskiej, rejon lokalizacji uzbrojony jest w sieci infrastruktury technicznej –</w:t>
      </w:r>
      <w:r w:rsidR="00767476">
        <w:rPr>
          <w:color w:val="000000"/>
        </w:rPr>
        <w:t> </w:t>
      </w:r>
      <w:r w:rsidRPr="009A01A4">
        <w:rPr>
          <w:color w:val="000000"/>
        </w:rPr>
        <w:t>energetyczną, wodną, gazową, telefoniczną, a także kanalizacyjną. Niniejsza nieruchomość stanowi grunt niezabudowany, teren ogrodzony łącznie z sąsiednimi działkami wchodzącymi w skład Ginekologiczno-Położniczego Szpitala Klinicznego Uniwersytetu im. Karola Marcinkowskiego w Poznaniu. Kształt nieruchomości nieregularny, ukształtowanie terenu płaskie. Przez przedmiotową działkę przebiegają linie elektroenergetyczne kablowe średniego i wysokiego napięcia. Na terenie nieruchomości znajdują się nakłady w postaci nasadzeń roślinnych, fragmentu ogrodzenia o długości 2 m i wysokości 1,25 m oraz chodnika ze ścieżką rowerową o powierzchni 13 m².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Niniejsza nieruchomość położona jest na obszarze, na którym nie obowiązuje miejscowy plan zagospodarowania przestrzennego. W „Studium uwarunkowań i kierunków zagospodarowania przestrzennego miasta Poznania”, zatwierdzonym uchwałą Nr LXXII/1137/VI/2014 Rady Miasta Poznania z dnia 23 września 2014 r., przedmiotowa działka położona jest na obszarze oznaczonym symbolem kdG.2 – tereny dróg – układ podstawowy – drogi główne.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Nieruchomość jest wpisana do rejestru zabytków pod numerem A 446 (obiekt zabytkowy Szpital położniczy i ogród przyszpitalny), decyzją z dnia 15 grudnia 1995 r. Ponadto znajduje się ona na terenie zespołów urbanistyczno-architektonicznych kolebki miasta, najstarszego przedmieścia i najstarszych dzielnic XIX-wiecznego Poznania z budynkami użyteczności publicznej, sakralnymi, założeniami parkowymi i willowymi, zabytkami architektury przemysłowej i kamienicami, wpisanych do rejestru zabytków pod nr A 239, decyzją z dnia 6</w:t>
      </w:r>
      <w:r w:rsidR="00767476">
        <w:rPr>
          <w:color w:val="000000"/>
        </w:rPr>
        <w:t> </w:t>
      </w:r>
      <w:r w:rsidRPr="009A01A4">
        <w:rPr>
          <w:color w:val="000000"/>
        </w:rPr>
        <w:t>października 1982 r. oraz objęta jest ochroną konserwatorską.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Miasto Poznań zamierza na terenie przedmiotowej nieruchomości realizować cel publiczny, jakim - zgodnie z art. 6 pkt 1 ustawy z dnia 21 sierpnia 1997 r. o gospodarce nieruchomościami (Dz. U. z 2018 r. poz. 121 ze zm.) - jest wydzielenie gruntu pod drogę rowerową. W związku z tym, po uzyskaniu tytułu prawnego do przedmiotowej nieruchomości, Miasto Poznań dokona jej powierzenia Zarządowi Dróg Miejskich, dzięki czemu możliwa będzie realizacja powyższego celu publicznego oraz wykonanie innych uzgodnień zawartych z Uniwersytetem Medycznym im. Karola Marcinkowskiego w</w:t>
      </w:r>
      <w:r w:rsidR="00767476">
        <w:rPr>
          <w:color w:val="000000"/>
        </w:rPr>
        <w:t> </w:t>
      </w:r>
      <w:r w:rsidRPr="009A01A4">
        <w:rPr>
          <w:color w:val="000000"/>
        </w:rPr>
        <w:t>Poznaniu, to jest skorygowanie lokalizacji dotychczasowego grodzenia w taki sposób, że grodzenie będzie dowiązane do krawędzi projektowanego w tym rejonie chodnika oraz połączone z istniejącym płotem w części dalszej, usunięcie znajdującej się na terenie nieruchomości skrzynki wywietrznikowej oraz zagwarantowanie dojścia do wejścia A</w:t>
      </w:r>
      <w:r w:rsidR="00767476">
        <w:rPr>
          <w:color w:val="000000"/>
        </w:rPr>
        <w:t> </w:t>
      </w:r>
      <w:r w:rsidRPr="009A01A4">
        <w:rPr>
          <w:color w:val="000000"/>
        </w:rPr>
        <w:t>Ginekologiczno-Położniczego Szpitala Klinicznego Uniwersytetu Medycznego im. K. Marcinkowskiego w Poznaniu.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Rada Miasta Poznania w § 3 ust. 1 uchwały Nr LXI/889/V/2009 z dnia 8 grudnia 2009 r. (z późniejszymi zmianami) w sprawie zasad gospodarowania nieruchomościami Miasta Poznania wyraziła zgodę na przejmowanie przez Prezydenta Miasta Poznania do zasobu Miasta Poznania nieruchomości, jeśli są one niezbędne do realizacji celów publicznych i</w:t>
      </w:r>
      <w:r w:rsidR="00767476">
        <w:rPr>
          <w:color w:val="000000"/>
        </w:rPr>
        <w:t> </w:t>
      </w:r>
      <w:r w:rsidRPr="009A01A4">
        <w:rPr>
          <w:color w:val="000000"/>
        </w:rPr>
        <w:t>zadań własnych Miasta Poznania, a także dla innych celów, gdy nabycie następuje w formie darowizny lub nieodpłatnego przejęcia na rzecz Miasta Poznania.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Z uwagi na powyższe wydanie niniejszego zarządzenia jest słuszne i uzasadnione.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01A4">
        <w:rPr>
          <w:color w:val="000000"/>
        </w:rPr>
        <w:t>Koszty sporządzenia aktu notarialnego, a także koszty sądowe, których wysokość określi notariusz sporządzający umowę, poniesie Miasto Poznań.</w:t>
      </w:r>
    </w:p>
    <w:p w:rsidR="009A01A4" w:rsidRPr="009A01A4" w:rsidRDefault="009A01A4" w:rsidP="009A0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01A4" w:rsidRDefault="009A01A4" w:rsidP="009A01A4">
      <w:pPr>
        <w:spacing w:line="360" w:lineRule="auto"/>
        <w:jc w:val="both"/>
      </w:pPr>
    </w:p>
    <w:p w:rsidR="009A01A4" w:rsidRDefault="009A01A4" w:rsidP="009A01A4">
      <w:pPr>
        <w:spacing w:line="360" w:lineRule="auto"/>
        <w:jc w:val="both"/>
      </w:pPr>
    </w:p>
    <w:p w:rsidR="009A01A4" w:rsidRDefault="009A01A4" w:rsidP="009A01A4">
      <w:pPr>
        <w:keepNext/>
        <w:spacing w:line="360" w:lineRule="auto"/>
        <w:jc w:val="center"/>
      </w:pPr>
      <w:r>
        <w:t xml:space="preserve">DYREKTOR WYDZIAŁU </w:t>
      </w:r>
    </w:p>
    <w:p w:rsidR="009A01A4" w:rsidRPr="009A01A4" w:rsidRDefault="009A01A4" w:rsidP="009A01A4">
      <w:pPr>
        <w:keepNext/>
        <w:spacing w:line="360" w:lineRule="auto"/>
        <w:jc w:val="center"/>
      </w:pPr>
      <w:r>
        <w:t>(-) Bartosz Guss</w:t>
      </w:r>
    </w:p>
    <w:sectPr w:rsidR="009A01A4" w:rsidRPr="009A01A4" w:rsidSect="009A01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A4" w:rsidRDefault="009A01A4">
      <w:r>
        <w:separator/>
      </w:r>
    </w:p>
  </w:endnote>
  <w:endnote w:type="continuationSeparator" w:id="0">
    <w:p w:rsidR="009A01A4" w:rsidRDefault="009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A4" w:rsidRDefault="009A01A4">
      <w:r>
        <w:separator/>
      </w:r>
    </w:p>
  </w:footnote>
  <w:footnote w:type="continuationSeparator" w:id="0">
    <w:p w:rsidR="009A01A4" w:rsidRDefault="009A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 drodze darowizny prawa własności nieruchomości położonej w Poznaniu przy ul. Bukowskiej, oznaczonej w ewidencji gruntów jako: obr. Jeżyce, ark. 16, dz. 92/7 (Bi) o pow. 34 m², zapisanej w księdze wieczystej KW nr PO1P/00310561/0."/>
  </w:docVars>
  <w:rsids>
    <w:rsidRoot w:val="009A01A4"/>
    <w:rsid w:val="000607A3"/>
    <w:rsid w:val="001B1D53"/>
    <w:rsid w:val="0022095A"/>
    <w:rsid w:val="002946C5"/>
    <w:rsid w:val="002C29F3"/>
    <w:rsid w:val="00767476"/>
    <w:rsid w:val="00796326"/>
    <w:rsid w:val="009A01A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507DA-2B85-4E5B-8267-3D1BC790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559</Words>
  <Characters>3824</Characters>
  <Application>Microsoft Office Word</Application>
  <DocSecurity>0</DocSecurity>
  <Lines>74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2018-07-16T06:44:00Z</dcterms:created>
  <dcterms:modified xsi:type="dcterms:W3CDTF">2018-07-16T06:44:00Z</dcterms:modified>
</cp:coreProperties>
</file>