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EC55E4">
          <w:t>493/2018/P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EC55E4">
        <w:rPr>
          <w:b/>
          <w:sz w:val="28"/>
        </w:rPr>
        <w:fldChar w:fldCharType="separate"/>
      </w:r>
      <w:r w:rsidR="00EC55E4">
        <w:rPr>
          <w:b/>
          <w:sz w:val="28"/>
        </w:rPr>
        <w:t>10 lipca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EC55E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C55E4">
              <w:rPr>
                <w:b/>
                <w:sz w:val="24"/>
                <w:szCs w:val="24"/>
              </w:rPr>
              <w:fldChar w:fldCharType="separate"/>
            </w:r>
            <w:r w:rsidR="00EC55E4">
              <w:rPr>
                <w:b/>
                <w:sz w:val="24"/>
                <w:szCs w:val="24"/>
              </w:rPr>
              <w:t>ustalenia wysokości opłat obowiązujących na cmentarzach komunalnych w Poznaniu.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EC55E4" w:rsidP="00EC55E4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EC55E4">
        <w:rPr>
          <w:color w:val="000000"/>
          <w:sz w:val="24"/>
          <w:szCs w:val="24"/>
        </w:rPr>
        <w:t>Na podstawie art. 30 ust. 1 i ust. 2 pkt 3 ustawy z dnia 8 marca 1990 roku o samorządzie gminnym (Dz. U. z 2018 r. poz. 994, poz. 1000), art. 4 ust. 1 pkt 2 w związku z art. 4 ust. 2</w:t>
      </w:r>
      <w:r w:rsidR="00EE13F8">
        <w:rPr>
          <w:color w:val="000000"/>
          <w:sz w:val="24"/>
          <w:szCs w:val="24"/>
        </w:rPr>
        <w:t> </w:t>
      </w:r>
      <w:r w:rsidRPr="00EC55E4">
        <w:rPr>
          <w:color w:val="000000"/>
          <w:sz w:val="24"/>
          <w:szCs w:val="24"/>
        </w:rPr>
        <w:t>ustawy z dnia 20 grudnia 1996 roku o gospodarce komunalnej (Dz. U. z 2017 r. poz. 827), §</w:t>
      </w:r>
      <w:r w:rsidR="00EE13F8">
        <w:rPr>
          <w:color w:val="000000"/>
          <w:sz w:val="24"/>
          <w:szCs w:val="24"/>
        </w:rPr>
        <w:t> </w:t>
      </w:r>
      <w:r w:rsidRPr="00EC55E4">
        <w:rPr>
          <w:color w:val="000000"/>
          <w:sz w:val="24"/>
          <w:szCs w:val="24"/>
        </w:rPr>
        <w:t>1 pkt 3 uchwały Nr LXVII/1235/VII/2018 Rady Miasta Poznania z dnia 22 maja 2018 r. w</w:t>
      </w:r>
      <w:r w:rsidR="00EE13F8">
        <w:rPr>
          <w:color w:val="000000"/>
          <w:sz w:val="24"/>
          <w:szCs w:val="24"/>
        </w:rPr>
        <w:t> </w:t>
      </w:r>
      <w:r w:rsidRPr="00EC55E4">
        <w:rPr>
          <w:color w:val="000000"/>
          <w:sz w:val="24"/>
          <w:szCs w:val="24"/>
        </w:rPr>
        <w:t>sprawie powierzenia Prezydentowi Miasta Poznania uprawnień do ustalania wysokości cen i opłat albo o sposobie ustalania cen i opłat za usługi komunalne o charakterze użyteczności publicznej oraz za korzystanie z obiektów i urządzeń użyteczności publicznej, a także na podstawie § 1 ust. 11 Porozumienia z dnia 29 marca 2017 r., zawartego między Miastem Poznań a „Universum” Spółdzielnią Pracy, zarządza się, co następuje:</w:t>
      </w:r>
    </w:p>
    <w:p w:rsidR="00EC55E4" w:rsidRDefault="00EC55E4" w:rsidP="00EC55E4">
      <w:pPr>
        <w:spacing w:line="360" w:lineRule="auto"/>
        <w:jc w:val="both"/>
        <w:rPr>
          <w:sz w:val="24"/>
        </w:rPr>
      </w:pPr>
    </w:p>
    <w:p w:rsidR="00EC55E4" w:rsidRDefault="00EC55E4" w:rsidP="00EC55E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C55E4" w:rsidRDefault="00EC55E4" w:rsidP="00EC55E4">
      <w:pPr>
        <w:keepNext/>
        <w:spacing w:line="360" w:lineRule="auto"/>
        <w:rPr>
          <w:color w:val="000000"/>
          <w:sz w:val="24"/>
        </w:rPr>
      </w:pPr>
    </w:p>
    <w:p w:rsidR="00EC55E4" w:rsidRPr="00EC55E4" w:rsidRDefault="00EC55E4" w:rsidP="00EC55E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EC55E4">
        <w:rPr>
          <w:color w:val="000000"/>
          <w:sz w:val="24"/>
          <w:szCs w:val="24"/>
        </w:rPr>
        <w:t>Ilekroć w zarządzeniu jest mowa o:</w:t>
      </w:r>
    </w:p>
    <w:p w:rsidR="00EC55E4" w:rsidRPr="00EC55E4" w:rsidRDefault="00EC55E4" w:rsidP="00EC55E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C55E4">
        <w:rPr>
          <w:color w:val="000000"/>
          <w:sz w:val="24"/>
          <w:szCs w:val="24"/>
        </w:rPr>
        <w:t>1) grobie dziecięcym – rozumie się przez to grób ziemny, pojedynczy, przeznaczony do pochowania trumny ze zwłokami dziecka do lat 6 (maksymalna długość trumny 120 cm);</w:t>
      </w:r>
    </w:p>
    <w:p w:rsidR="00EC55E4" w:rsidRPr="00EC55E4" w:rsidRDefault="00EC55E4" w:rsidP="00EC55E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C55E4">
        <w:rPr>
          <w:color w:val="000000"/>
          <w:sz w:val="24"/>
          <w:szCs w:val="24"/>
        </w:rPr>
        <w:t>2) grobie jednomiejscowym – rozumie się przez to inny grób ziemny, pojedynczy;</w:t>
      </w:r>
    </w:p>
    <w:p w:rsidR="00EC55E4" w:rsidRPr="00EC55E4" w:rsidRDefault="00EC55E4" w:rsidP="00EC55E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C55E4">
        <w:rPr>
          <w:color w:val="000000"/>
          <w:sz w:val="24"/>
          <w:szCs w:val="24"/>
        </w:rPr>
        <w:t>3) grobie dwumiejscowym – rozumie się przez to grób ziemny, rodzinny, przeznaczony do pochowania w jednym poziomie dwóch trumien obok siebie, lub grób ziemny, rodzinny, przeznaczony do pochowania w pionie dwóch trumien jedna nad drugą;</w:t>
      </w:r>
    </w:p>
    <w:p w:rsidR="00EC55E4" w:rsidRPr="00EC55E4" w:rsidRDefault="00EC55E4" w:rsidP="00EC55E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C55E4">
        <w:rPr>
          <w:color w:val="000000"/>
          <w:sz w:val="24"/>
          <w:szCs w:val="24"/>
        </w:rPr>
        <w:t>4) grobie trzymiejscowym – rozumie się przez to grób ziemny, rodzinny, przeznaczony do pochowania w jednym poziomie trzech trumien obok siebie, lub grób ziemny, rodzinny, przeznaczony do pochowania w pionie trzech trumien jedna nad drugą;</w:t>
      </w:r>
    </w:p>
    <w:p w:rsidR="00EC55E4" w:rsidRPr="00EC55E4" w:rsidRDefault="00EC55E4" w:rsidP="00EC55E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C55E4">
        <w:rPr>
          <w:color w:val="000000"/>
          <w:sz w:val="24"/>
          <w:szCs w:val="24"/>
        </w:rPr>
        <w:lastRenderedPageBreak/>
        <w:t>5) grobie czteromiejscowym – rozumie się przez to grób ziemny, rodzinny, przeznaczony do pochowania w jednym poziomie czterech trumien obok siebie;</w:t>
      </w:r>
    </w:p>
    <w:p w:rsidR="00EC55E4" w:rsidRPr="00EC55E4" w:rsidRDefault="00EC55E4" w:rsidP="00EC55E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C55E4">
        <w:rPr>
          <w:color w:val="000000"/>
          <w:sz w:val="24"/>
          <w:szCs w:val="24"/>
        </w:rPr>
        <w:t>6) grobie zbiorowym – rozumie się przez to grób ziemny zbiorowy, przeznaczony do chowania szczątków ludzkich, w tym szczątków odnalezionych i wydobytych w</w:t>
      </w:r>
      <w:r w:rsidR="00EE13F8">
        <w:rPr>
          <w:color w:val="000000"/>
          <w:sz w:val="24"/>
          <w:szCs w:val="24"/>
        </w:rPr>
        <w:t> </w:t>
      </w:r>
      <w:r w:rsidRPr="00EC55E4">
        <w:rPr>
          <w:color w:val="000000"/>
          <w:sz w:val="24"/>
          <w:szCs w:val="24"/>
        </w:rPr>
        <w:t>trakcie prowadzenia rozmaitych prac np. archeologicznych, inwestycyjnych itp.;</w:t>
      </w:r>
    </w:p>
    <w:p w:rsidR="00EC55E4" w:rsidRPr="00EC55E4" w:rsidRDefault="00EC55E4" w:rsidP="00EC55E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C55E4">
        <w:rPr>
          <w:color w:val="000000"/>
          <w:sz w:val="24"/>
          <w:szCs w:val="24"/>
        </w:rPr>
        <w:t>7) grobie urnowym jednomiejscowym – rozumie się przez to grób ziemny, przeznaczony do pochowania jednej urny;</w:t>
      </w:r>
    </w:p>
    <w:p w:rsidR="00EC55E4" w:rsidRPr="00EC55E4" w:rsidRDefault="00EC55E4" w:rsidP="00EC55E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C55E4">
        <w:rPr>
          <w:color w:val="000000"/>
          <w:sz w:val="24"/>
          <w:szCs w:val="24"/>
        </w:rPr>
        <w:t>8) grobie urnowym dwumiejscowym – rozumie się przez to grób ziemny, przeznaczony do pochowania dwóch urn;</w:t>
      </w:r>
    </w:p>
    <w:p w:rsidR="00EC55E4" w:rsidRPr="00EC55E4" w:rsidRDefault="00EC55E4" w:rsidP="00EC55E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C55E4">
        <w:rPr>
          <w:color w:val="000000"/>
          <w:sz w:val="24"/>
          <w:szCs w:val="24"/>
        </w:rPr>
        <w:t>9) grobie urnowym trzymiejscowym – rozumie się przez to grób ziemny, przeznaczony do pochowania trzech urn;</w:t>
      </w:r>
    </w:p>
    <w:p w:rsidR="00EC55E4" w:rsidRPr="00EC55E4" w:rsidRDefault="00EC55E4" w:rsidP="00EC55E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C55E4">
        <w:rPr>
          <w:color w:val="000000"/>
          <w:sz w:val="24"/>
          <w:szCs w:val="24"/>
        </w:rPr>
        <w:t>10) grobie urnowym czteromiejscowym – rozumie się przez to grób ziemny, przeznaczony do pochowania czterech urn;</w:t>
      </w:r>
    </w:p>
    <w:p w:rsidR="00EC55E4" w:rsidRPr="00EC55E4" w:rsidRDefault="00EC55E4" w:rsidP="00EC55E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C55E4">
        <w:rPr>
          <w:color w:val="000000"/>
          <w:sz w:val="24"/>
          <w:szCs w:val="24"/>
        </w:rPr>
        <w:t>11) niszy jednomiejscowej – rozumie się przez to grób umieszczony w kolumbarium, przeznaczony do pochowania jednej urny;</w:t>
      </w:r>
    </w:p>
    <w:p w:rsidR="00EC55E4" w:rsidRPr="00EC55E4" w:rsidRDefault="00EC55E4" w:rsidP="00EC55E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C55E4">
        <w:rPr>
          <w:color w:val="000000"/>
          <w:sz w:val="24"/>
          <w:szCs w:val="24"/>
        </w:rPr>
        <w:t>12) niszy dwumiejscowej – rozumie się przez to grób umieszczony w kolumbarium, przeznaczony do pochowania dwóch urn;</w:t>
      </w:r>
    </w:p>
    <w:p w:rsidR="00EC55E4" w:rsidRPr="00EC55E4" w:rsidRDefault="00EC55E4" w:rsidP="00EC55E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C55E4">
        <w:rPr>
          <w:color w:val="000000"/>
          <w:sz w:val="24"/>
          <w:szCs w:val="24"/>
        </w:rPr>
        <w:t>13) niszy czteromiejscowej – rozumie się przez to grób umieszczony w kolumbarium, przeznaczony do pochowania czterech urn;</w:t>
      </w:r>
    </w:p>
    <w:p w:rsidR="00EC55E4" w:rsidRPr="00EC55E4" w:rsidRDefault="00EC55E4" w:rsidP="00EC55E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C55E4">
        <w:rPr>
          <w:color w:val="000000"/>
          <w:sz w:val="24"/>
          <w:szCs w:val="24"/>
        </w:rPr>
        <w:t>14) grobowcu dwumiejscowym – rozumie się przez to grób murowany, rodzinny, z</w:t>
      </w:r>
      <w:r w:rsidR="00EE13F8">
        <w:rPr>
          <w:color w:val="000000"/>
          <w:sz w:val="24"/>
          <w:szCs w:val="24"/>
        </w:rPr>
        <w:t> </w:t>
      </w:r>
      <w:r w:rsidRPr="00EC55E4">
        <w:rPr>
          <w:color w:val="000000"/>
          <w:sz w:val="24"/>
          <w:szCs w:val="24"/>
        </w:rPr>
        <w:t>możliwością pochowania w pionie dwóch trumien jedna nad drugą, lub grób rodzinny, murowany, z możliwością pochowania w poziomie dwóch trumien obok siebie;</w:t>
      </w:r>
    </w:p>
    <w:p w:rsidR="00EC55E4" w:rsidRPr="00EC55E4" w:rsidRDefault="00EC55E4" w:rsidP="00EC55E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C55E4">
        <w:rPr>
          <w:color w:val="000000"/>
          <w:sz w:val="24"/>
          <w:szCs w:val="24"/>
        </w:rPr>
        <w:t>15) grobowcu czteromiejscowym – rozumie się przez to grób murowany, rodzinny, z</w:t>
      </w:r>
      <w:r w:rsidR="00EE13F8">
        <w:rPr>
          <w:color w:val="000000"/>
          <w:sz w:val="24"/>
          <w:szCs w:val="24"/>
        </w:rPr>
        <w:t> </w:t>
      </w:r>
      <w:r w:rsidRPr="00EC55E4">
        <w:rPr>
          <w:color w:val="000000"/>
          <w:sz w:val="24"/>
          <w:szCs w:val="24"/>
        </w:rPr>
        <w:t>możliwością pochowania czterech trumien na dwóch poziomach, po dwie trumny w</w:t>
      </w:r>
      <w:r w:rsidR="00EE13F8">
        <w:rPr>
          <w:color w:val="000000"/>
          <w:sz w:val="24"/>
          <w:szCs w:val="24"/>
        </w:rPr>
        <w:t> </w:t>
      </w:r>
      <w:r w:rsidRPr="00EC55E4">
        <w:rPr>
          <w:color w:val="000000"/>
          <w:sz w:val="24"/>
          <w:szCs w:val="24"/>
        </w:rPr>
        <w:t>pionie jedna nad drugą;</w:t>
      </w:r>
    </w:p>
    <w:p w:rsidR="00EC55E4" w:rsidRDefault="00EC55E4" w:rsidP="00EC55E4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C55E4">
        <w:rPr>
          <w:color w:val="000000"/>
          <w:sz w:val="24"/>
          <w:szCs w:val="24"/>
        </w:rPr>
        <w:t>16) grobowcu urnowym – rozumie się przez to grób murowany wielournowy z</w:t>
      </w:r>
      <w:r w:rsidR="00EE13F8">
        <w:rPr>
          <w:color w:val="000000"/>
          <w:sz w:val="24"/>
          <w:szCs w:val="24"/>
        </w:rPr>
        <w:t> </w:t>
      </w:r>
      <w:r w:rsidRPr="00EC55E4">
        <w:rPr>
          <w:color w:val="000000"/>
          <w:sz w:val="24"/>
          <w:szCs w:val="24"/>
        </w:rPr>
        <w:t>możliwością pochowania sześciu urn.</w:t>
      </w:r>
    </w:p>
    <w:p w:rsidR="00EC55E4" w:rsidRDefault="00EC55E4" w:rsidP="00EC55E4">
      <w:pPr>
        <w:spacing w:line="360" w:lineRule="auto"/>
        <w:jc w:val="both"/>
        <w:rPr>
          <w:color w:val="000000"/>
          <w:sz w:val="24"/>
        </w:rPr>
      </w:pPr>
    </w:p>
    <w:p w:rsidR="00EC55E4" w:rsidRDefault="00EC55E4" w:rsidP="00EC55E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EC55E4" w:rsidRDefault="00EC55E4" w:rsidP="00EC55E4">
      <w:pPr>
        <w:keepNext/>
        <w:spacing w:line="360" w:lineRule="auto"/>
        <w:rPr>
          <w:color w:val="000000"/>
          <w:sz w:val="24"/>
        </w:rPr>
      </w:pPr>
    </w:p>
    <w:p w:rsidR="00EC55E4" w:rsidRPr="00EC55E4" w:rsidRDefault="00EC55E4" w:rsidP="00EC55E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EC55E4">
        <w:rPr>
          <w:color w:val="000000"/>
          <w:sz w:val="24"/>
          <w:szCs w:val="24"/>
        </w:rPr>
        <w:t>Ustala się opłatę w wysokości 80,00 zł za nadzór nad pracami kamieniarskimi dotyczącymi nagrobka i obejmującymi w szczególności:</w:t>
      </w:r>
    </w:p>
    <w:p w:rsidR="00EC55E4" w:rsidRPr="00EC55E4" w:rsidRDefault="00EC55E4" w:rsidP="00EC55E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C55E4">
        <w:rPr>
          <w:color w:val="000000"/>
          <w:sz w:val="24"/>
          <w:szCs w:val="24"/>
        </w:rPr>
        <w:t>1) ustawienie nagrobka;</w:t>
      </w:r>
    </w:p>
    <w:p w:rsidR="00EC55E4" w:rsidRPr="00EC55E4" w:rsidRDefault="00EC55E4" w:rsidP="00EC55E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C55E4">
        <w:rPr>
          <w:color w:val="000000"/>
          <w:sz w:val="24"/>
          <w:szCs w:val="24"/>
        </w:rPr>
        <w:lastRenderedPageBreak/>
        <w:t>2) usunięcie nagrobka;</w:t>
      </w:r>
    </w:p>
    <w:p w:rsidR="00EC55E4" w:rsidRPr="00EC55E4" w:rsidRDefault="00EC55E4" w:rsidP="00EC55E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C55E4">
        <w:rPr>
          <w:color w:val="000000"/>
          <w:sz w:val="24"/>
          <w:szCs w:val="24"/>
        </w:rPr>
        <w:t>3) rozebranie nagrobka;</w:t>
      </w:r>
    </w:p>
    <w:p w:rsidR="00EC55E4" w:rsidRDefault="00EC55E4" w:rsidP="00EC55E4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C55E4">
        <w:rPr>
          <w:color w:val="000000"/>
          <w:sz w:val="24"/>
          <w:szCs w:val="24"/>
        </w:rPr>
        <w:t>4) wymianę nagrobka.</w:t>
      </w:r>
    </w:p>
    <w:p w:rsidR="00EC55E4" w:rsidRDefault="00EC55E4" w:rsidP="00EC55E4">
      <w:pPr>
        <w:spacing w:line="360" w:lineRule="auto"/>
        <w:jc w:val="both"/>
        <w:rPr>
          <w:color w:val="000000"/>
          <w:sz w:val="24"/>
        </w:rPr>
      </w:pPr>
    </w:p>
    <w:p w:rsidR="00EC55E4" w:rsidRDefault="00EC55E4" w:rsidP="00EC55E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EC55E4" w:rsidRDefault="00EC55E4" w:rsidP="00EC55E4">
      <w:pPr>
        <w:keepNext/>
        <w:spacing w:line="360" w:lineRule="auto"/>
        <w:rPr>
          <w:color w:val="000000"/>
          <w:sz w:val="24"/>
        </w:rPr>
      </w:pPr>
    </w:p>
    <w:p w:rsidR="00EC55E4" w:rsidRPr="00EC55E4" w:rsidRDefault="00EC55E4" w:rsidP="00EC55E4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5" w:name="z3"/>
      <w:bookmarkEnd w:id="5"/>
      <w:r w:rsidRPr="00EC55E4">
        <w:rPr>
          <w:color w:val="000000"/>
          <w:sz w:val="24"/>
          <w:szCs w:val="24"/>
        </w:rPr>
        <w:t>1. Ustala się następujące opłaty za udostępnienie na cmentarzu miejsca do wykonania pochówku:</w:t>
      </w:r>
    </w:p>
    <w:p w:rsidR="00EC55E4" w:rsidRPr="00EC55E4" w:rsidRDefault="00EC55E4" w:rsidP="00EC55E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C55E4">
        <w:rPr>
          <w:color w:val="000000"/>
          <w:sz w:val="24"/>
          <w:szCs w:val="24"/>
        </w:rPr>
        <w:t>1) groby ziemne – na okres 20 lat:</w:t>
      </w:r>
    </w:p>
    <w:p w:rsidR="00EC55E4" w:rsidRPr="00EC55E4" w:rsidRDefault="00EC55E4" w:rsidP="00EC55E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EC55E4">
        <w:rPr>
          <w:color w:val="000000"/>
          <w:sz w:val="24"/>
          <w:szCs w:val="24"/>
        </w:rPr>
        <w:t>a) dziecięce – 350,00 zł,</w:t>
      </w:r>
    </w:p>
    <w:p w:rsidR="00EC55E4" w:rsidRPr="00EC55E4" w:rsidRDefault="00EC55E4" w:rsidP="00EC55E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EC55E4">
        <w:rPr>
          <w:color w:val="000000"/>
          <w:sz w:val="24"/>
          <w:szCs w:val="24"/>
        </w:rPr>
        <w:t>b) jednomiejscowe – 640,00 zł,</w:t>
      </w:r>
    </w:p>
    <w:p w:rsidR="00EC55E4" w:rsidRPr="00EC55E4" w:rsidRDefault="00EC55E4" w:rsidP="00EC55E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EC55E4">
        <w:rPr>
          <w:color w:val="000000"/>
          <w:sz w:val="24"/>
          <w:szCs w:val="24"/>
        </w:rPr>
        <w:t>c) dwumiejscowe w poziomie – 930,00 zł,</w:t>
      </w:r>
    </w:p>
    <w:p w:rsidR="00EC55E4" w:rsidRPr="00EC55E4" w:rsidRDefault="00EC55E4" w:rsidP="00EC55E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EC55E4">
        <w:rPr>
          <w:color w:val="000000"/>
          <w:sz w:val="24"/>
          <w:szCs w:val="24"/>
        </w:rPr>
        <w:t>d) dwumiejscowe w pionie – 900,00 zł,</w:t>
      </w:r>
    </w:p>
    <w:p w:rsidR="00EC55E4" w:rsidRPr="00EC55E4" w:rsidRDefault="00EC55E4" w:rsidP="00EC55E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EC55E4">
        <w:rPr>
          <w:color w:val="000000"/>
          <w:sz w:val="24"/>
          <w:szCs w:val="24"/>
        </w:rPr>
        <w:t>e) trzymiejscowe w poziomie – 1 378,00 zł,</w:t>
      </w:r>
    </w:p>
    <w:p w:rsidR="00EC55E4" w:rsidRPr="00EC55E4" w:rsidRDefault="00EC55E4" w:rsidP="00EC55E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EC55E4">
        <w:rPr>
          <w:color w:val="000000"/>
          <w:sz w:val="24"/>
          <w:szCs w:val="24"/>
        </w:rPr>
        <w:t>f) trzymiejscowe w pionie – 1 100,00 zł,</w:t>
      </w:r>
    </w:p>
    <w:p w:rsidR="00EC55E4" w:rsidRPr="00EC55E4" w:rsidRDefault="00EC55E4" w:rsidP="00EC55E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EC55E4">
        <w:rPr>
          <w:color w:val="000000"/>
          <w:sz w:val="24"/>
          <w:szCs w:val="24"/>
        </w:rPr>
        <w:t>g) czteromiejscowe – 1 666,00 zł,</w:t>
      </w:r>
    </w:p>
    <w:p w:rsidR="00EC55E4" w:rsidRPr="00EC55E4" w:rsidRDefault="00EC55E4" w:rsidP="00EC55E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EC55E4">
        <w:rPr>
          <w:color w:val="000000"/>
          <w:sz w:val="24"/>
          <w:szCs w:val="24"/>
        </w:rPr>
        <w:t>h) urnowe jednomiejscowe – 250,00 zł,</w:t>
      </w:r>
    </w:p>
    <w:p w:rsidR="00EC55E4" w:rsidRPr="00EC55E4" w:rsidRDefault="00EC55E4" w:rsidP="00EC55E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EC55E4">
        <w:rPr>
          <w:color w:val="000000"/>
          <w:sz w:val="24"/>
          <w:szCs w:val="24"/>
        </w:rPr>
        <w:t>i) urnowe dwumiejscowe – 350,00 zł,</w:t>
      </w:r>
    </w:p>
    <w:p w:rsidR="00EC55E4" w:rsidRPr="00EC55E4" w:rsidRDefault="00EC55E4" w:rsidP="00EC55E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EC55E4">
        <w:rPr>
          <w:color w:val="000000"/>
          <w:sz w:val="24"/>
          <w:szCs w:val="24"/>
        </w:rPr>
        <w:t>j) urnowe trzymiejscowe – 450,00 zł,</w:t>
      </w:r>
    </w:p>
    <w:p w:rsidR="00EC55E4" w:rsidRPr="00EC55E4" w:rsidRDefault="00EC55E4" w:rsidP="00EC55E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EC55E4">
        <w:rPr>
          <w:color w:val="000000"/>
          <w:sz w:val="24"/>
          <w:szCs w:val="24"/>
        </w:rPr>
        <w:t>k) urnowe czteromiejscowe – 550,00 zł;</w:t>
      </w:r>
    </w:p>
    <w:p w:rsidR="00EC55E4" w:rsidRPr="00EC55E4" w:rsidRDefault="00EC55E4" w:rsidP="00EC55E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C55E4">
        <w:rPr>
          <w:color w:val="000000"/>
          <w:sz w:val="24"/>
          <w:szCs w:val="24"/>
        </w:rPr>
        <w:t>2) nisze urnowe w kolumbarium – na okres 25 lat:</w:t>
      </w:r>
    </w:p>
    <w:p w:rsidR="00EC55E4" w:rsidRPr="00EC55E4" w:rsidRDefault="00EC55E4" w:rsidP="00EC55E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EC55E4">
        <w:rPr>
          <w:color w:val="000000"/>
          <w:sz w:val="24"/>
          <w:szCs w:val="24"/>
        </w:rPr>
        <w:t>a) jednomiejscowe – 1 200,00 zł,</w:t>
      </w:r>
    </w:p>
    <w:p w:rsidR="00EC55E4" w:rsidRPr="00EC55E4" w:rsidRDefault="00EC55E4" w:rsidP="00EC55E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EC55E4">
        <w:rPr>
          <w:color w:val="000000"/>
          <w:sz w:val="24"/>
          <w:szCs w:val="24"/>
        </w:rPr>
        <w:t>b) dwumiejscowe – 1 800,00 zł,</w:t>
      </w:r>
    </w:p>
    <w:p w:rsidR="00EC55E4" w:rsidRPr="00EC55E4" w:rsidRDefault="00EC55E4" w:rsidP="00EC55E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EC55E4">
        <w:rPr>
          <w:color w:val="000000"/>
          <w:sz w:val="24"/>
          <w:szCs w:val="24"/>
        </w:rPr>
        <w:t>c) czteromiejscowe – 3 500,00 zł;</w:t>
      </w:r>
    </w:p>
    <w:p w:rsidR="00EC55E4" w:rsidRPr="00EC55E4" w:rsidRDefault="00EC55E4" w:rsidP="00EC55E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C55E4">
        <w:rPr>
          <w:color w:val="000000"/>
          <w:sz w:val="24"/>
          <w:szCs w:val="24"/>
        </w:rPr>
        <w:t>3) grobowce – na okres 100 lat, liczony od momentu pierwszego pochowania:</w:t>
      </w:r>
    </w:p>
    <w:p w:rsidR="00EC55E4" w:rsidRPr="00EC55E4" w:rsidRDefault="00EC55E4" w:rsidP="00EC55E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EC55E4">
        <w:rPr>
          <w:color w:val="000000"/>
          <w:sz w:val="24"/>
          <w:szCs w:val="24"/>
        </w:rPr>
        <w:t>a) dwumiejscowe – 7 900,00 zł,</w:t>
      </w:r>
    </w:p>
    <w:p w:rsidR="00EC55E4" w:rsidRPr="00EC55E4" w:rsidRDefault="00EC55E4" w:rsidP="00EC55E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EC55E4">
        <w:rPr>
          <w:color w:val="000000"/>
          <w:sz w:val="24"/>
          <w:szCs w:val="24"/>
        </w:rPr>
        <w:t>b) czteromiejscowe – 11 900,00 zł,</w:t>
      </w:r>
    </w:p>
    <w:p w:rsidR="00EC55E4" w:rsidRPr="00EC55E4" w:rsidRDefault="00EC55E4" w:rsidP="00EC55E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EC55E4">
        <w:rPr>
          <w:color w:val="000000"/>
          <w:sz w:val="24"/>
          <w:szCs w:val="24"/>
        </w:rPr>
        <w:t>c) urnowe na sześć urn – 5 600,00 zł;</w:t>
      </w:r>
    </w:p>
    <w:p w:rsidR="00EC55E4" w:rsidRPr="00EC55E4" w:rsidRDefault="00EC55E4" w:rsidP="00EC55E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C55E4">
        <w:rPr>
          <w:color w:val="000000"/>
          <w:sz w:val="24"/>
          <w:szCs w:val="24"/>
        </w:rPr>
        <w:t>4) groby zbiorowe:</w:t>
      </w:r>
    </w:p>
    <w:p w:rsidR="00EC55E4" w:rsidRPr="00EC55E4" w:rsidRDefault="00EC55E4" w:rsidP="00EC55E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EC55E4">
        <w:rPr>
          <w:color w:val="000000"/>
          <w:sz w:val="24"/>
          <w:szCs w:val="24"/>
        </w:rPr>
        <w:t>a) dla szczątków odnalezionych i wydobytych w trakcie prowadzenia rozmaitych prac – 1 500,00 zł,</w:t>
      </w:r>
    </w:p>
    <w:p w:rsidR="00EC55E4" w:rsidRPr="00EC55E4" w:rsidRDefault="00EC55E4" w:rsidP="00EC55E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EC55E4">
        <w:rPr>
          <w:color w:val="000000"/>
          <w:sz w:val="24"/>
          <w:szCs w:val="24"/>
        </w:rPr>
        <w:t>b) dla pozostałych szczątków – 100,00 zł.</w:t>
      </w:r>
    </w:p>
    <w:p w:rsidR="00EC55E4" w:rsidRPr="00EC55E4" w:rsidRDefault="00EC55E4" w:rsidP="00EC55E4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EC55E4">
        <w:rPr>
          <w:color w:val="000000"/>
          <w:sz w:val="24"/>
          <w:szCs w:val="24"/>
        </w:rPr>
        <w:t>2. Opłaty wymienione w ust. 1 pkt 2 i 3 zawierają koszty budowy poniesione przez administratora cmentarza.</w:t>
      </w:r>
    </w:p>
    <w:p w:rsidR="00EC55E4" w:rsidRPr="00EC55E4" w:rsidRDefault="00EC55E4" w:rsidP="00EC55E4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EC55E4">
        <w:rPr>
          <w:color w:val="000000"/>
          <w:sz w:val="24"/>
          <w:szCs w:val="24"/>
        </w:rPr>
        <w:lastRenderedPageBreak/>
        <w:t>3. Opłata za udostępnienie miejsca na ścianie w "ogrodzie pamięci" do zawieszenia tabliczki z imieniem i nazwiskiem zmarłego wynosi 100,00 zł.</w:t>
      </w:r>
    </w:p>
    <w:p w:rsidR="00EC55E4" w:rsidRPr="00EC55E4" w:rsidRDefault="00EC55E4" w:rsidP="00EC55E4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EC55E4">
        <w:rPr>
          <w:color w:val="000000"/>
          <w:sz w:val="24"/>
          <w:szCs w:val="24"/>
        </w:rPr>
        <w:t>4. Za przedłużenie okresu udostępnienia miejsca pochówku na dalsze 20 lat (prolongata) pobiera się odpowiednio opłaty określone w ust. 1 pkt 1.</w:t>
      </w:r>
    </w:p>
    <w:p w:rsidR="00EC55E4" w:rsidRPr="00EC55E4" w:rsidRDefault="00EC55E4" w:rsidP="00EC55E4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EC55E4">
        <w:rPr>
          <w:color w:val="000000"/>
          <w:sz w:val="24"/>
          <w:szCs w:val="24"/>
        </w:rPr>
        <w:t>5. Za przedłużenie okresu udostępnienia miejsca pochówku w niszach urnowych w</w:t>
      </w:r>
      <w:r w:rsidR="00EE13F8">
        <w:rPr>
          <w:color w:val="000000"/>
          <w:sz w:val="24"/>
          <w:szCs w:val="24"/>
        </w:rPr>
        <w:t> </w:t>
      </w:r>
      <w:r w:rsidRPr="00EC55E4">
        <w:rPr>
          <w:color w:val="000000"/>
          <w:sz w:val="24"/>
          <w:szCs w:val="24"/>
        </w:rPr>
        <w:t>kolumbarium na dalsze 25 lat (prolongata) pobiera się odpowiednio opłaty:</w:t>
      </w:r>
    </w:p>
    <w:p w:rsidR="00EC55E4" w:rsidRPr="00EC55E4" w:rsidRDefault="00EC55E4" w:rsidP="00EC55E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EC55E4">
        <w:rPr>
          <w:color w:val="000000"/>
          <w:sz w:val="24"/>
          <w:szCs w:val="24"/>
        </w:rPr>
        <w:t>a) jednomiejscowe – 418,00 zł,</w:t>
      </w:r>
    </w:p>
    <w:p w:rsidR="00EC55E4" w:rsidRPr="00EC55E4" w:rsidRDefault="00EC55E4" w:rsidP="00EC55E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EC55E4">
        <w:rPr>
          <w:color w:val="000000"/>
          <w:sz w:val="24"/>
          <w:szCs w:val="24"/>
        </w:rPr>
        <w:t>b) dwumiejscowe – 518,00 zł,</w:t>
      </w:r>
    </w:p>
    <w:p w:rsidR="00EC55E4" w:rsidRPr="00EC55E4" w:rsidRDefault="00EC55E4" w:rsidP="00EC55E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EC55E4">
        <w:rPr>
          <w:color w:val="000000"/>
          <w:sz w:val="24"/>
          <w:szCs w:val="24"/>
        </w:rPr>
        <w:t>c) czteromiejscowe – 718,00 zł.</w:t>
      </w:r>
    </w:p>
    <w:p w:rsidR="00EC55E4" w:rsidRDefault="00EC55E4" w:rsidP="00EC55E4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EC55E4">
        <w:rPr>
          <w:color w:val="000000"/>
          <w:sz w:val="24"/>
          <w:szCs w:val="24"/>
        </w:rPr>
        <w:t>6. Opłata za udostępnienie miejsca na pochówek zbiorowy jest równa kwocie stanowiącej iloczyn liczby grobów niezbędnych do pochowania wydobytych szczątków i stawki określonej w ust. 1 pkt 4 lit. a.</w:t>
      </w:r>
    </w:p>
    <w:p w:rsidR="00EC55E4" w:rsidRDefault="00EC55E4" w:rsidP="00EC55E4">
      <w:pPr>
        <w:spacing w:line="360" w:lineRule="auto"/>
        <w:jc w:val="both"/>
        <w:rPr>
          <w:color w:val="000000"/>
          <w:sz w:val="24"/>
        </w:rPr>
      </w:pPr>
    </w:p>
    <w:p w:rsidR="00EC55E4" w:rsidRDefault="00EC55E4" w:rsidP="00EC55E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EC55E4" w:rsidRDefault="00EC55E4" w:rsidP="00EC55E4">
      <w:pPr>
        <w:keepNext/>
        <w:spacing w:line="360" w:lineRule="auto"/>
        <w:rPr>
          <w:color w:val="000000"/>
          <w:sz w:val="24"/>
        </w:rPr>
      </w:pPr>
    </w:p>
    <w:p w:rsidR="00EC55E4" w:rsidRPr="00EC55E4" w:rsidRDefault="00EC55E4" w:rsidP="00EC55E4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6" w:name="z4"/>
      <w:bookmarkEnd w:id="6"/>
      <w:r w:rsidRPr="00EC55E4">
        <w:rPr>
          <w:color w:val="000000"/>
          <w:sz w:val="24"/>
          <w:szCs w:val="24"/>
        </w:rPr>
        <w:t>1. Ustala się opłaty za udostępnienie miejsca pochówku w przypadku dochowania do istniejącego grobu, stanowiące iloczyn okresu pozostałego pomiędzy datą dochowania a</w:t>
      </w:r>
      <w:r w:rsidR="00EE13F8">
        <w:rPr>
          <w:color w:val="000000"/>
          <w:sz w:val="24"/>
          <w:szCs w:val="24"/>
        </w:rPr>
        <w:t> </w:t>
      </w:r>
      <w:r w:rsidRPr="00EC55E4">
        <w:rPr>
          <w:color w:val="000000"/>
          <w:sz w:val="24"/>
          <w:szCs w:val="24"/>
        </w:rPr>
        <w:t>datą upływu okresu udostępnienia miejsca pochówku, liczone w dniach, na podstawie opłat określonych w § 3 ust. 1 pkt 1 lub 2.</w:t>
      </w:r>
    </w:p>
    <w:p w:rsidR="00EC55E4" w:rsidRDefault="00EC55E4" w:rsidP="00EC55E4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EC55E4">
        <w:rPr>
          <w:color w:val="000000"/>
          <w:sz w:val="24"/>
          <w:szCs w:val="24"/>
        </w:rPr>
        <w:t>2. W przypadku dochowania do grobowca dwumiejscowego, trzymiejscowego, czteromiejscowego lub urnowego na sześć urn opłata za udostępnienie 1 miejsca pochówku wynosi 100,00 zł i nie przedłuża okresu udostępnienia miejsca pochówku.</w:t>
      </w:r>
    </w:p>
    <w:p w:rsidR="00EC55E4" w:rsidRDefault="00EC55E4" w:rsidP="00EC55E4">
      <w:pPr>
        <w:spacing w:line="360" w:lineRule="auto"/>
        <w:jc w:val="both"/>
        <w:rPr>
          <w:color w:val="000000"/>
          <w:sz w:val="24"/>
        </w:rPr>
      </w:pPr>
    </w:p>
    <w:p w:rsidR="00EC55E4" w:rsidRDefault="00EC55E4" w:rsidP="00EC55E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EC55E4" w:rsidRDefault="00EC55E4" w:rsidP="00EC55E4">
      <w:pPr>
        <w:keepNext/>
        <w:spacing w:line="360" w:lineRule="auto"/>
        <w:rPr>
          <w:color w:val="000000"/>
          <w:sz w:val="24"/>
        </w:rPr>
      </w:pPr>
    </w:p>
    <w:p w:rsidR="00EC55E4" w:rsidRPr="00EC55E4" w:rsidRDefault="00EC55E4" w:rsidP="00EC55E4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7" w:name="z5"/>
      <w:bookmarkEnd w:id="7"/>
      <w:r w:rsidRPr="00EC55E4">
        <w:rPr>
          <w:color w:val="000000"/>
          <w:sz w:val="24"/>
          <w:szCs w:val="24"/>
        </w:rPr>
        <w:t>1. W związku z przejściem do dyspozycji zarządcy cmentarza miejsca po ekshumacji, uiszczona opłata za udostępnienie miejsca pochówku zostaje zwrócona opłacającemu to miejsce pod warunkiem wystąpienia z wnioskiem o zwrot, w części proporcjonalnej do niewykorzystanego okresu udostępnienia miejsca pochówku, liczonego w pełnych nierozpoczętych latach i przy uwzględnieniu wysokości rzeczywiście uiszczonej opłaty.</w:t>
      </w:r>
    </w:p>
    <w:p w:rsidR="00EC55E4" w:rsidRDefault="00EC55E4" w:rsidP="00EC55E4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EC55E4">
        <w:rPr>
          <w:color w:val="000000"/>
          <w:sz w:val="24"/>
          <w:szCs w:val="24"/>
        </w:rPr>
        <w:t>2. W przypadku ekshumacji z miejsc wskazanych w § 3 ust. 1 pkt 3, postanowienia ust. 1</w:t>
      </w:r>
      <w:r w:rsidR="00EE13F8">
        <w:rPr>
          <w:color w:val="000000"/>
          <w:sz w:val="24"/>
          <w:szCs w:val="24"/>
        </w:rPr>
        <w:t> </w:t>
      </w:r>
      <w:r w:rsidRPr="00EC55E4">
        <w:rPr>
          <w:color w:val="000000"/>
          <w:sz w:val="24"/>
          <w:szCs w:val="24"/>
        </w:rPr>
        <w:t>mają zastosowanie, gdy za pisemną zgodą opłacającego miejsce takie przeszło do dyspozycji zarządcy cmentarza.</w:t>
      </w:r>
    </w:p>
    <w:p w:rsidR="00EC55E4" w:rsidRDefault="00EC55E4" w:rsidP="00EC55E4">
      <w:pPr>
        <w:spacing w:line="360" w:lineRule="auto"/>
        <w:jc w:val="both"/>
        <w:rPr>
          <w:color w:val="000000"/>
          <w:sz w:val="24"/>
        </w:rPr>
      </w:pPr>
    </w:p>
    <w:p w:rsidR="00EC55E4" w:rsidRDefault="00EC55E4" w:rsidP="00EC55E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6</w:t>
      </w:r>
    </w:p>
    <w:p w:rsidR="00EC55E4" w:rsidRDefault="00EC55E4" w:rsidP="00EC55E4">
      <w:pPr>
        <w:keepNext/>
        <w:spacing w:line="360" w:lineRule="auto"/>
        <w:rPr>
          <w:color w:val="000000"/>
          <w:sz w:val="24"/>
        </w:rPr>
      </w:pPr>
    </w:p>
    <w:p w:rsidR="00EC55E4" w:rsidRPr="00EC55E4" w:rsidRDefault="00EC55E4" w:rsidP="00EC55E4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8" w:name="z6"/>
      <w:bookmarkEnd w:id="8"/>
      <w:r w:rsidRPr="00EC55E4">
        <w:rPr>
          <w:color w:val="000000"/>
          <w:sz w:val="24"/>
          <w:szCs w:val="24"/>
        </w:rPr>
        <w:t>1. Ustala się następujące opłaty za rezerwację miejsca pochówku w grobowcach i niszach urnowych w kolumbarium:</w:t>
      </w:r>
    </w:p>
    <w:p w:rsidR="00EC55E4" w:rsidRPr="00EC55E4" w:rsidRDefault="00EC55E4" w:rsidP="00EC55E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C55E4">
        <w:rPr>
          <w:color w:val="000000"/>
          <w:sz w:val="24"/>
          <w:szCs w:val="24"/>
        </w:rPr>
        <w:t>1) grobowce na okres 20 lat:</w:t>
      </w:r>
    </w:p>
    <w:p w:rsidR="00EC55E4" w:rsidRPr="00EC55E4" w:rsidRDefault="00EC55E4" w:rsidP="00EC55E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EC55E4">
        <w:rPr>
          <w:color w:val="000000"/>
          <w:sz w:val="24"/>
          <w:szCs w:val="24"/>
        </w:rPr>
        <w:t>a) dwumiejscowe – 7 900,00 zł,</w:t>
      </w:r>
    </w:p>
    <w:p w:rsidR="00EC55E4" w:rsidRPr="00EC55E4" w:rsidRDefault="00EC55E4" w:rsidP="00EC55E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EC55E4">
        <w:rPr>
          <w:color w:val="000000"/>
          <w:sz w:val="24"/>
          <w:szCs w:val="24"/>
        </w:rPr>
        <w:t>b) czteromiejscowe – 11 900,00 zł,</w:t>
      </w:r>
    </w:p>
    <w:p w:rsidR="00EC55E4" w:rsidRPr="00EC55E4" w:rsidRDefault="00EC55E4" w:rsidP="00EC55E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EC55E4">
        <w:rPr>
          <w:color w:val="000000"/>
          <w:sz w:val="24"/>
          <w:szCs w:val="24"/>
        </w:rPr>
        <w:t>c) urnowe na sześć urn – 5 600,00 zł;</w:t>
      </w:r>
    </w:p>
    <w:p w:rsidR="00EC55E4" w:rsidRPr="00EC55E4" w:rsidRDefault="00EC55E4" w:rsidP="00EC55E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C55E4">
        <w:rPr>
          <w:color w:val="000000"/>
          <w:sz w:val="24"/>
          <w:szCs w:val="24"/>
        </w:rPr>
        <w:t>2) nisze urnowe w kolumbarium na okres 10 lat:</w:t>
      </w:r>
    </w:p>
    <w:p w:rsidR="00EC55E4" w:rsidRPr="00EC55E4" w:rsidRDefault="00EC55E4" w:rsidP="00EC55E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EC55E4">
        <w:rPr>
          <w:color w:val="000000"/>
          <w:sz w:val="24"/>
          <w:szCs w:val="24"/>
        </w:rPr>
        <w:t>a) jednomiejscowe – 1 200,00 zł,</w:t>
      </w:r>
    </w:p>
    <w:p w:rsidR="00EC55E4" w:rsidRPr="00EC55E4" w:rsidRDefault="00EC55E4" w:rsidP="00EC55E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EC55E4">
        <w:rPr>
          <w:color w:val="000000"/>
          <w:sz w:val="24"/>
          <w:szCs w:val="24"/>
        </w:rPr>
        <w:t>b) dwumiejscowe – 1 800,00 zł,</w:t>
      </w:r>
    </w:p>
    <w:p w:rsidR="00EC55E4" w:rsidRPr="00EC55E4" w:rsidRDefault="00EC55E4" w:rsidP="00EC55E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EC55E4">
        <w:rPr>
          <w:color w:val="000000"/>
          <w:sz w:val="24"/>
          <w:szCs w:val="24"/>
        </w:rPr>
        <w:t>c) czteromiejscowe – 3 500,00 zł.</w:t>
      </w:r>
    </w:p>
    <w:p w:rsidR="00EC55E4" w:rsidRPr="00EC55E4" w:rsidRDefault="00EC55E4" w:rsidP="00EC55E4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EC55E4">
        <w:rPr>
          <w:color w:val="000000"/>
          <w:sz w:val="24"/>
          <w:szCs w:val="24"/>
        </w:rPr>
        <w:t>2. Za przedłużenie terminu rezerwacji miejsca pochówku na dalsze 20 i 10 lat pobiera się odpowiednio opłaty:</w:t>
      </w:r>
    </w:p>
    <w:p w:rsidR="00EC55E4" w:rsidRPr="00EC55E4" w:rsidRDefault="00EC55E4" w:rsidP="00EC55E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C55E4">
        <w:rPr>
          <w:color w:val="000000"/>
          <w:sz w:val="24"/>
          <w:szCs w:val="24"/>
        </w:rPr>
        <w:t>1) grobowce:</w:t>
      </w:r>
    </w:p>
    <w:p w:rsidR="00EC55E4" w:rsidRPr="00EC55E4" w:rsidRDefault="00EC55E4" w:rsidP="00EC55E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EC55E4">
        <w:rPr>
          <w:color w:val="000000"/>
          <w:sz w:val="24"/>
          <w:szCs w:val="24"/>
        </w:rPr>
        <w:t>a) dwumiejscowe – 2 500,00 zł,</w:t>
      </w:r>
    </w:p>
    <w:p w:rsidR="00EC55E4" w:rsidRPr="00EC55E4" w:rsidRDefault="00EC55E4" w:rsidP="00EC55E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EC55E4">
        <w:rPr>
          <w:color w:val="000000"/>
          <w:sz w:val="24"/>
          <w:szCs w:val="24"/>
        </w:rPr>
        <w:t>b) czteromiejscowe – 4 200,00 zł,</w:t>
      </w:r>
    </w:p>
    <w:p w:rsidR="00EC55E4" w:rsidRPr="00EC55E4" w:rsidRDefault="00EC55E4" w:rsidP="00EC55E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EC55E4">
        <w:rPr>
          <w:color w:val="000000"/>
          <w:sz w:val="24"/>
          <w:szCs w:val="24"/>
        </w:rPr>
        <w:t>c) urnowe na sześć urn – 2 600,00 zł;</w:t>
      </w:r>
    </w:p>
    <w:p w:rsidR="00EC55E4" w:rsidRPr="00EC55E4" w:rsidRDefault="00EC55E4" w:rsidP="00EC55E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C55E4">
        <w:rPr>
          <w:color w:val="000000"/>
          <w:sz w:val="24"/>
          <w:szCs w:val="24"/>
        </w:rPr>
        <w:t>2) nisze urnowe w kolumbarium:</w:t>
      </w:r>
    </w:p>
    <w:p w:rsidR="00EC55E4" w:rsidRPr="00EC55E4" w:rsidRDefault="00EC55E4" w:rsidP="00EC55E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EC55E4">
        <w:rPr>
          <w:color w:val="000000"/>
          <w:sz w:val="24"/>
          <w:szCs w:val="24"/>
        </w:rPr>
        <w:t>a) jednomiejscowe – 418,00 zł,</w:t>
      </w:r>
    </w:p>
    <w:p w:rsidR="00EC55E4" w:rsidRPr="00EC55E4" w:rsidRDefault="00EC55E4" w:rsidP="00EC55E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EC55E4">
        <w:rPr>
          <w:color w:val="000000"/>
          <w:sz w:val="24"/>
          <w:szCs w:val="24"/>
        </w:rPr>
        <w:t>b) dwumiejscowe – 518,00 zł,</w:t>
      </w:r>
    </w:p>
    <w:p w:rsidR="00EC55E4" w:rsidRPr="00EC55E4" w:rsidRDefault="00EC55E4" w:rsidP="00EC55E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EC55E4">
        <w:rPr>
          <w:color w:val="000000"/>
          <w:sz w:val="24"/>
          <w:szCs w:val="24"/>
        </w:rPr>
        <w:t>c) czteromiejscowe – 718,00 zł.</w:t>
      </w:r>
    </w:p>
    <w:p w:rsidR="00EC55E4" w:rsidRPr="00EC55E4" w:rsidRDefault="00EC55E4" w:rsidP="00EC55E4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EC55E4">
        <w:rPr>
          <w:color w:val="000000"/>
          <w:sz w:val="24"/>
          <w:szCs w:val="24"/>
        </w:rPr>
        <w:t>3. W przypadku pierwszego pochowania pobiera się opłatę według stawek określonych w</w:t>
      </w:r>
      <w:r w:rsidR="00EE13F8">
        <w:rPr>
          <w:color w:val="000000"/>
          <w:sz w:val="24"/>
          <w:szCs w:val="24"/>
        </w:rPr>
        <w:t> </w:t>
      </w:r>
      <w:r w:rsidRPr="00EC55E4">
        <w:rPr>
          <w:color w:val="000000"/>
          <w:sz w:val="24"/>
          <w:szCs w:val="24"/>
        </w:rPr>
        <w:t>§</w:t>
      </w:r>
      <w:r w:rsidR="00EE13F8">
        <w:rPr>
          <w:color w:val="000000"/>
          <w:sz w:val="24"/>
          <w:szCs w:val="24"/>
        </w:rPr>
        <w:t> </w:t>
      </w:r>
      <w:r w:rsidRPr="00EC55E4">
        <w:rPr>
          <w:color w:val="000000"/>
          <w:sz w:val="24"/>
          <w:szCs w:val="24"/>
        </w:rPr>
        <w:t>6</w:t>
      </w:r>
      <w:r w:rsidR="00EE13F8">
        <w:rPr>
          <w:color w:val="000000"/>
          <w:sz w:val="24"/>
          <w:szCs w:val="24"/>
        </w:rPr>
        <w:t> </w:t>
      </w:r>
      <w:r w:rsidRPr="00EC55E4">
        <w:rPr>
          <w:color w:val="000000"/>
          <w:sz w:val="24"/>
          <w:szCs w:val="24"/>
        </w:rPr>
        <w:t>ust. 2 pkt 1 lub 2.</w:t>
      </w:r>
    </w:p>
    <w:p w:rsidR="00EC55E4" w:rsidRDefault="00EC55E4" w:rsidP="00EC55E4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EC55E4">
        <w:rPr>
          <w:color w:val="000000"/>
          <w:sz w:val="24"/>
          <w:szCs w:val="24"/>
        </w:rPr>
        <w:t>4. W przypadku rezygnacji z rezerwacji część opłaty za rezerwację podlegającą zwrotowi ustala się proporcjonalnie do niewykorzystanego okresu rezerwacji liczonego w pełnych nierozpoczętych latach.</w:t>
      </w:r>
    </w:p>
    <w:p w:rsidR="00EC55E4" w:rsidRDefault="00EC55E4" w:rsidP="00EC55E4">
      <w:pPr>
        <w:spacing w:line="360" w:lineRule="auto"/>
        <w:jc w:val="both"/>
        <w:rPr>
          <w:color w:val="000000"/>
          <w:sz w:val="24"/>
        </w:rPr>
      </w:pPr>
    </w:p>
    <w:p w:rsidR="00EC55E4" w:rsidRDefault="00EC55E4" w:rsidP="00EC55E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EC55E4" w:rsidRDefault="00EC55E4" w:rsidP="00EC55E4">
      <w:pPr>
        <w:keepNext/>
        <w:spacing w:line="360" w:lineRule="auto"/>
        <w:rPr>
          <w:color w:val="000000"/>
          <w:sz w:val="24"/>
        </w:rPr>
      </w:pPr>
    </w:p>
    <w:p w:rsidR="00EC55E4" w:rsidRPr="00EC55E4" w:rsidRDefault="00EC55E4" w:rsidP="00EC55E4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9" w:name="z7"/>
      <w:bookmarkEnd w:id="9"/>
      <w:r w:rsidRPr="00EC55E4">
        <w:rPr>
          <w:color w:val="000000"/>
          <w:sz w:val="24"/>
          <w:szCs w:val="24"/>
        </w:rPr>
        <w:t>1. Ustala się następujące opłaty za nadzór nad:</w:t>
      </w:r>
    </w:p>
    <w:p w:rsidR="00EC55E4" w:rsidRPr="00EC55E4" w:rsidRDefault="00EC55E4" w:rsidP="00EC55E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C55E4">
        <w:rPr>
          <w:color w:val="000000"/>
          <w:sz w:val="24"/>
          <w:szCs w:val="24"/>
        </w:rPr>
        <w:t>1) pochówkiem – 200,00 zł;</w:t>
      </w:r>
    </w:p>
    <w:p w:rsidR="00EC55E4" w:rsidRPr="00EC55E4" w:rsidRDefault="00EC55E4" w:rsidP="00EC55E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C55E4">
        <w:rPr>
          <w:color w:val="000000"/>
          <w:sz w:val="24"/>
          <w:szCs w:val="24"/>
        </w:rPr>
        <w:t>2) ekshumacją – 250,00 zł.</w:t>
      </w:r>
    </w:p>
    <w:p w:rsidR="00EC55E4" w:rsidRDefault="00EC55E4" w:rsidP="00EC55E4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EC55E4">
        <w:rPr>
          <w:color w:val="000000"/>
          <w:sz w:val="24"/>
          <w:szCs w:val="24"/>
        </w:rPr>
        <w:lastRenderedPageBreak/>
        <w:t>2. W przypadku, gdy ekshumacja i ponowne pochowanie mają miejsce na cmentarzach komunalnych, pobiera się wyłącznie opłatę za nadzór nad ekshumacją, określoną w</w:t>
      </w:r>
      <w:r w:rsidR="00EE13F8">
        <w:rPr>
          <w:color w:val="000000"/>
          <w:sz w:val="24"/>
          <w:szCs w:val="24"/>
        </w:rPr>
        <w:t> </w:t>
      </w:r>
      <w:r w:rsidRPr="00EC55E4">
        <w:rPr>
          <w:color w:val="000000"/>
          <w:sz w:val="24"/>
          <w:szCs w:val="24"/>
        </w:rPr>
        <w:t>§</w:t>
      </w:r>
      <w:r w:rsidR="00EE13F8">
        <w:rPr>
          <w:color w:val="000000"/>
          <w:sz w:val="24"/>
          <w:szCs w:val="24"/>
        </w:rPr>
        <w:t> </w:t>
      </w:r>
      <w:r w:rsidRPr="00EC55E4">
        <w:rPr>
          <w:color w:val="000000"/>
          <w:sz w:val="24"/>
          <w:szCs w:val="24"/>
        </w:rPr>
        <w:t>7</w:t>
      </w:r>
      <w:r w:rsidR="00EE13F8">
        <w:rPr>
          <w:color w:val="000000"/>
          <w:sz w:val="24"/>
          <w:szCs w:val="24"/>
        </w:rPr>
        <w:t> </w:t>
      </w:r>
      <w:r w:rsidRPr="00EC55E4">
        <w:rPr>
          <w:color w:val="000000"/>
          <w:sz w:val="24"/>
          <w:szCs w:val="24"/>
        </w:rPr>
        <w:t>ust. 1 pkt 2.</w:t>
      </w:r>
    </w:p>
    <w:p w:rsidR="00EC55E4" w:rsidRDefault="00EC55E4" w:rsidP="00EC55E4">
      <w:pPr>
        <w:spacing w:line="360" w:lineRule="auto"/>
        <w:jc w:val="both"/>
        <w:rPr>
          <w:color w:val="000000"/>
          <w:sz w:val="24"/>
        </w:rPr>
      </w:pPr>
    </w:p>
    <w:p w:rsidR="00EC55E4" w:rsidRDefault="00EC55E4" w:rsidP="00EC55E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EC55E4" w:rsidRDefault="00EC55E4" w:rsidP="00EC55E4">
      <w:pPr>
        <w:keepNext/>
        <w:spacing w:line="360" w:lineRule="auto"/>
        <w:rPr>
          <w:color w:val="000000"/>
          <w:sz w:val="24"/>
        </w:rPr>
      </w:pPr>
    </w:p>
    <w:p w:rsidR="00EC55E4" w:rsidRDefault="00EC55E4" w:rsidP="00EC55E4">
      <w:pPr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EC55E4">
        <w:rPr>
          <w:color w:val="000000"/>
          <w:sz w:val="24"/>
          <w:szCs w:val="24"/>
        </w:rPr>
        <w:t>Ustala się opłatę za udostępnienie domu przedpogrzebowego w wysokości 273,00 zł.</w:t>
      </w:r>
    </w:p>
    <w:p w:rsidR="00EC55E4" w:rsidRDefault="00EC55E4" w:rsidP="00EC55E4">
      <w:pPr>
        <w:spacing w:line="360" w:lineRule="auto"/>
        <w:jc w:val="both"/>
        <w:rPr>
          <w:color w:val="000000"/>
          <w:sz w:val="24"/>
        </w:rPr>
      </w:pPr>
    </w:p>
    <w:p w:rsidR="00EC55E4" w:rsidRDefault="00EC55E4" w:rsidP="00EC55E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9</w:t>
      </w:r>
    </w:p>
    <w:p w:rsidR="00EC55E4" w:rsidRDefault="00EC55E4" w:rsidP="00EC55E4">
      <w:pPr>
        <w:keepNext/>
        <w:spacing w:line="360" w:lineRule="auto"/>
        <w:rPr>
          <w:color w:val="000000"/>
          <w:sz w:val="24"/>
        </w:rPr>
      </w:pPr>
    </w:p>
    <w:p w:rsidR="00EC55E4" w:rsidRPr="00EC55E4" w:rsidRDefault="00EC55E4" w:rsidP="00EC55E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11" w:name="z9"/>
      <w:bookmarkEnd w:id="11"/>
      <w:r w:rsidRPr="00EC55E4">
        <w:rPr>
          <w:color w:val="000000"/>
          <w:sz w:val="24"/>
          <w:szCs w:val="24"/>
        </w:rPr>
        <w:t>Ustala się następujące opłaty za wjazd pojazdem na teren cmentarza:</w:t>
      </w:r>
    </w:p>
    <w:p w:rsidR="00EC55E4" w:rsidRPr="00EC55E4" w:rsidRDefault="00EC55E4" w:rsidP="00EC55E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C55E4">
        <w:rPr>
          <w:color w:val="000000"/>
          <w:sz w:val="24"/>
          <w:szCs w:val="24"/>
        </w:rPr>
        <w:t>1) za przepustkę jednorazową:</w:t>
      </w:r>
    </w:p>
    <w:p w:rsidR="00EC55E4" w:rsidRPr="00EC55E4" w:rsidRDefault="00EC55E4" w:rsidP="00EC55E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EC55E4">
        <w:rPr>
          <w:color w:val="000000"/>
          <w:sz w:val="24"/>
          <w:szCs w:val="24"/>
        </w:rPr>
        <w:t>a) dla pojazdów silnikowych – 20,00 zł,</w:t>
      </w:r>
    </w:p>
    <w:p w:rsidR="00EC55E4" w:rsidRPr="00EC55E4" w:rsidRDefault="00EC55E4" w:rsidP="00EC55E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EC55E4">
        <w:rPr>
          <w:color w:val="000000"/>
          <w:sz w:val="24"/>
          <w:szCs w:val="24"/>
        </w:rPr>
        <w:t>b) dla samochodów osobowych z osobą niepełnosprawną, posiadającą kartę parkingową, o której mowa w ustawie z dnia 20 czerwca 1997 r. Prawo o ruchu drogowym (Dz. U. z 2017 r., poz. 128 ze zm.) oraz osobą z upośledzeniem narządów ruchu w myśl rozporządzenia Ministra Gospodarki, Pracy i Polityki Społecznej z dnia 15 lipca 2003 r. w sprawie orzekania o niepełnosprawności i</w:t>
      </w:r>
      <w:r w:rsidR="00EE13F8">
        <w:rPr>
          <w:color w:val="000000"/>
          <w:sz w:val="24"/>
          <w:szCs w:val="24"/>
        </w:rPr>
        <w:t> </w:t>
      </w:r>
      <w:r w:rsidRPr="00EC55E4">
        <w:rPr>
          <w:color w:val="000000"/>
          <w:sz w:val="24"/>
          <w:szCs w:val="24"/>
        </w:rPr>
        <w:t>stopniu niepełnosprawności (t.j. Dz. U. z 2015 r., poz. 1110) – 5,00 zł,</w:t>
      </w:r>
    </w:p>
    <w:p w:rsidR="00EC55E4" w:rsidRPr="00EC55E4" w:rsidRDefault="00EC55E4" w:rsidP="00EC55E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EC55E4">
        <w:rPr>
          <w:color w:val="000000"/>
          <w:sz w:val="24"/>
          <w:szCs w:val="24"/>
        </w:rPr>
        <w:t>c) dla samochodów osobowych z osobą powyżej 75. roku życia – 13,00 zł,</w:t>
      </w:r>
    </w:p>
    <w:p w:rsidR="00EC55E4" w:rsidRPr="00EC55E4" w:rsidRDefault="00EC55E4" w:rsidP="00EC55E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EC55E4">
        <w:rPr>
          <w:color w:val="000000"/>
          <w:sz w:val="24"/>
          <w:szCs w:val="24"/>
        </w:rPr>
        <w:t>d) dla samochodów osobowych z przyczepą lub samochodów ciężarowych o</w:t>
      </w:r>
      <w:r w:rsidR="00EE13F8">
        <w:rPr>
          <w:color w:val="000000"/>
          <w:sz w:val="24"/>
          <w:szCs w:val="24"/>
        </w:rPr>
        <w:t> </w:t>
      </w:r>
      <w:r w:rsidRPr="00EC55E4">
        <w:rPr>
          <w:color w:val="000000"/>
          <w:sz w:val="24"/>
          <w:szCs w:val="24"/>
        </w:rPr>
        <w:t>dopuszczalnej masie całkowitej do 1,5 tony – 40,00 zł,</w:t>
      </w:r>
    </w:p>
    <w:p w:rsidR="00EC55E4" w:rsidRPr="00EC55E4" w:rsidRDefault="00EC55E4" w:rsidP="00EC55E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EC55E4">
        <w:rPr>
          <w:color w:val="000000"/>
          <w:sz w:val="24"/>
          <w:szCs w:val="24"/>
        </w:rPr>
        <w:t>e) dla samochodów ciężarowych o dopuszczalnej masie całkowitej od 1,5 do 3,5 tony – 55,00 zł,</w:t>
      </w:r>
    </w:p>
    <w:p w:rsidR="00EC55E4" w:rsidRPr="00EC55E4" w:rsidRDefault="00EC55E4" w:rsidP="00EC55E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EC55E4">
        <w:rPr>
          <w:color w:val="000000"/>
          <w:sz w:val="24"/>
          <w:szCs w:val="24"/>
        </w:rPr>
        <w:t>f) dla pojazdów specjalistycznych (np. dźwig) – 100,00 zł;</w:t>
      </w:r>
    </w:p>
    <w:p w:rsidR="00EC55E4" w:rsidRDefault="00EC55E4" w:rsidP="00EC55E4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C55E4">
        <w:rPr>
          <w:color w:val="000000"/>
          <w:sz w:val="24"/>
          <w:szCs w:val="24"/>
        </w:rPr>
        <w:t>2) za przepustkę roczną dla samochodów, o których mowa w pkt 1 lit. b – 30,00 zł.</w:t>
      </w:r>
    </w:p>
    <w:p w:rsidR="00EC55E4" w:rsidRDefault="00EC55E4" w:rsidP="00EC55E4">
      <w:pPr>
        <w:spacing w:line="360" w:lineRule="auto"/>
        <w:jc w:val="both"/>
        <w:rPr>
          <w:color w:val="000000"/>
          <w:sz w:val="24"/>
        </w:rPr>
      </w:pPr>
    </w:p>
    <w:p w:rsidR="00EC55E4" w:rsidRDefault="00EC55E4" w:rsidP="00EC55E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10</w:t>
      </w:r>
    </w:p>
    <w:p w:rsidR="00EC55E4" w:rsidRDefault="00EC55E4" w:rsidP="00EC55E4">
      <w:pPr>
        <w:keepNext/>
        <w:spacing w:line="360" w:lineRule="auto"/>
        <w:rPr>
          <w:color w:val="000000"/>
          <w:sz w:val="24"/>
        </w:rPr>
      </w:pPr>
    </w:p>
    <w:p w:rsidR="00EC55E4" w:rsidRPr="00EC55E4" w:rsidRDefault="00EC55E4" w:rsidP="00EC55E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12" w:name="z10"/>
      <w:bookmarkEnd w:id="12"/>
      <w:r w:rsidRPr="00EC55E4">
        <w:rPr>
          <w:color w:val="000000"/>
          <w:sz w:val="24"/>
          <w:szCs w:val="24"/>
        </w:rPr>
        <w:t>Ustala się następujące opłaty za korzystanie z ujęć wody, pobierane łącznie z opłatą za udostępnienie miejsca pochówku oraz opłatą za przedłużenie okresu udostępnienia miejsca pochówku (prolongata), według następujących stawek:</w:t>
      </w:r>
    </w:p>
    <w:p w:rsidR="00EC55E4" w:rsidRPr="00EC55E4" w:rsidRDefault="00EC55E4" w:rsidP="00EC55E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C55E4">
        <w:rPr>
          <w:color w:val="000000"/>
          <w:sz w:val="24"/>
          <w:szCs w:val="24"/>
        </w:rPr>
        <w:t>1) dla miejsc pochówku określonych w § 3 ust. 1 pkt. 1 i 2 – 43,00 zł;</w:t>
      </w:r>
    </w:p>
    <w:p w:rsidR="00EC55E4" w:rsidRDefault="00EC55E4" w:rsidP="00EC55E4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C55E4">
        <w:rPr>
          <w:color w:val="000000"/>
          <w:sz w:val="24"/>
          <w:szCs w:val="24"/>
        </w:rPr>
        <w:t>2) dla miejsc pochówku określonych w § 3 ust. 1 pkt 3 – 215,00 zł.</w:t>
      </w:r>
    </w:p>
    <w:p w:rsidR="00EC55E4" w:rsidRDefault="00EC55E4" w:rsidP="00EC55E4">
      <w:pPr>
        <w:spacing w:line="360" w:lineRule="auto"/>
        <w:jc w:val="both"/>
        <w:rPr>
          <w:color w:val="000000"/>
          <w:sz w:val="24"/>
        </w:rPr>
      </w:pPr>
    </w:p>
    <w:p w:rsidR="00EC55E4" w:rsidRDefault="00EC55E4" w:rsidP="00EC55E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11</w:t>
      </w:r>
    </w:p>
    <w:p w:rsidR="00EC55E4" w:rsidRDefault="00EC55E4" w:rsidP="00EC55E4">
      <w:pPr>
        <w:keepNext/>
        <w:spacing w:line="360" w:lineRule="auto"/>
        <w:rPr>
          <w:color w:val="000000"/>
          <w:sz w:val="24"/>
        </w:rPr>
      </w:pPr>
    </w:p>
    <w:p w:rsidR="00EC55E4" w:rsidRPr="00EC55E4" w:rsidRDefault="00EC55E4" w:rsidP="00EC55E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13" w:name="z11"/>
      <w:bookmarkEnd w:id="13"/>
      <w:r w:rsidRPr="00EC55E4">
        <w:rPr>
          <w:color w:val="000000"/>
          <w:sz w:val="24"/>
          <w:szCs w:val="24"/>
        </w:rPr>
        <w:t>Ustala się następujące opłaty za czynności związane z przyjęciem pozostałości po wykonanych pracach kamieniarskich polegających na demontażu:</w:t>
      </w:r>
    </w:p>
    <w:p w:rsidR="00EC55E4" w:rsidRPr="00EC55E4" w:rsidRDefault="00EC55E4" w:rsidP="00EC55E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C55E4">
        <w:rPr>
          <w:color w:val="000000"/>
          <w:sz w:val="24"/>
          <w:szCs w:val="24"/>
        </w:rPr>
        <w:t>1) nagrobka pojedynczego – 81,00 zł;</w:t>
      </w:r>
    </w:p>
    <w:p w:rsidR="00EC55E4" w:rsidRDefault="00EC55E4" w:rsidP="00EC55E4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C55E4">
        <w:rPr>
          <w:color w:val="000000"/>
          <w:sz w:val="24"/>
          <w:szCs w:val="24"/>
        </w:rPr>
        <w:t>2) nagrobka rodzinnego – 123,00 zł.</w:t>
      </w:r>
    </w:p>
    <w:p w:rsidR="00EC55E4" w:rsidRDefault="00EC55E4" w:rsidP="00EC55E4">
      <w:pPr>
        <w:spacing w:line="360" w:lineRule="auto"/>
        <w:jc w:val="both"/>
        <w:rPr>
          <w:color w:val="000000"/>
          <w:sz w:val="24"/>
        </w:rPr>
      </w:pPr>
    </w:p>
    <w:p w:rsidR="00EC55E4" w:rsidRDefault="00EC55E4" w:rsidP="00EC55E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12</w:t>
      </w:r>
    </w:p>
    <w:p w:rsidR="00EC55E4" w:rsidRDefault="00EC55E4" w:rsidP="00EC55E4">
      <w:pPr>
        <w:keepNext/>
        <w:spacing w:line="360" w:lineRule="auto"/>
        <w:rPr>
          <w:color w:val="000000"/>
          <w:sz w:val="24"/>
        </w:rPr>
      </w:pPr>
    </w:p>
    <w:p w:rsidR="00EC55E4" w:rsidRPr="00EC55E4" w:rsidRDefault="00EC55E4" w:rsidP="00EC55E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14" w:name="z12"/>
      <w:bookmarkEnd w:id="14"/>
      <w:r w:rsidRPr="00EC55E4">
        <w:rPr>
          <w:color w:val="000000"/>
          <w:sz w:val="24"/>
          <w:szCs w:val="24"/>
        </w:rPr>
        <w:t>Ustala się następujące opłaty za wykonanie czynności kancelaryjno-administracyjnych związanych z:</w:t>
      </w:r>
    </w:p>
    <w:p w:rsidR="00EC55E4" w:rsidRPr="00EC55E4" w:rsidRDefault="00EC55E4" w:rsidP="00EC55E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C55E4">
        <w:rPr>
          <w:color w:val="000000"/>
          <w:sz w:val="24"/>
          <w:szCs w:val="24"/>
        </w:rPr>
        <w:t>1) pochówkiem – 30,00 zł;</w:t>
      </w:r>
    </w:p>
    <w:p w:rsidR="00EC55E4" w:rsidRDefault="00EC55E4" w:rsidP="00EC55E4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C55E4">
        <w:rPr>
          <w:color w:val="000000"/>
          <w:sz w:val="24"/>
          <w:szCs w:val="24"/>
        </w:rPr>
        <w:t>2) ekshumacją – 50,00 zł.</w:t>
      </w:r>
    </w:p>
    <w:p w:rsidR="00EC55E4" w:rsidRDefault="00EC55E4" w:rsidP="00EC55E4">
      <w:pPr>
        <w:spacing w:line="360" w:lineRule="auto"/>
        <w:jc w:val="both"/>
        <w:rPr>
          <w:color w:val="000000"/>
          <w:sz w:val="24"/>
        </w:rPr>
      </w:pPr>
    </w:p>
    <w:p w:rsidR="00EC55E4" w:rsidRDefault="00EC55E4" w:rsidP="00EC55E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13</w:t>
      </w:r>
    </w:p>
    <w:p w:rsidR="00EC55E4" w:rsidRDefault="00EC55E4" w:rsidP="00EC55E4">
      <w:pPr>
        <w:keepNext/>
        <w:spacing w:line="360" w:lineRule="auto"/>
        <w:rPr>
          <w:color w:val="000000"/>
          <w:sz w:val="24"/>
        </w:rPr>
      </w:pPr>
    </w:p>
    <w:p w:rsidR="00EC55E4" w:rsidRDefault="00EC55E4" w:rsidP="00EC55E4">
      <w:pPr>
        <w:spacing w:line="360" w:lineRule="auto"/>
        <w:jc w:val="both"/>
        <w:rPr>
          <w:color w:val="000000"/>
          <w:sz w:val="24"/>
          <w:szCs w:val="24"/>
        </w:rPr>
      </w:pPr>
      <w:bookmarkStart w:id="15" w:name="z13"/>
      <w:bookmarkEnd w:id="15"/>
      <w:r w:rsidRPr="00EC55E4">
        <w:rPr>
          <w:color w:val="000000"/>
          <w:sz w:val="24"/>
          <w:szCs w:val="24"/>
        </w:rPr>
        <w:t>Wykonanie zarządzenia powierza się dyrektorowi jednostki budżetowej Usługi Komunalne.</w:t>
      </w:r>
    </w:p>
    <w:p w:rsidR="00EC55E4" w:rsidRDefault="00EC55E4" w:rsidP="00EC55E4">
      <w:pPr>
        <w:spacing w:line="360" w:lineRule="auto"/>
        <w:jc w:val="both"/>
        <w:rPr>
          <w:color w:val="000000"/>
          <w:sz w:val="24"/>
        </w:rPr>
      </w:pPr>
    </w:p>
    <w:p w:rsidR="00EC55E4" w:rsidRDefault="00EC55E4" w:rsidP="00EC55E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14</w:t>
      </w:r>
    </w:p>
    <w:p w:rsidR="00EC55E4" w:rsidRDefault="00EC55E4" w:rsidP="00EC55E4">
      <w:pPr>
        <w:keepNext/>
        <w:spacing w:line="360" w:lineRule="auto"/>
        <w:rPr>
          <w:color w:val="000000"/>
          <w:sz w:val="24"/>
        </w:rPr>
      </w:pPr>
    </w:p>
    <w:p w:rsidR="00EC55E4" w:rsidRDefault="00EC55E4" w:rsidP="00EC55E4">
      <w:pPr>
        <w:spacing w:line="360" w:lineRule="auto"/>
        <w:jc w:val="both"/>
        <w:rPr>
          <w:color w:val="000000"/>
          <w:sz w:val="24"/>
          <w:szCs w:val="24"/>
        </w:rPr>
      </w:pPr>
      <w:bookmarkStart w:id="16" w:name="z14"/>
      <w:bookmarkEnd w:id="16"/>
      <w:r w:rsidRPr="00EC55E4">
        <w:rPr>
          <w:color w:val="000000"/>
          <w:sz w:val="24"/>
          <w:szCs w:val="24"/>
        </w:rPr>
        <w:t>Zarządzenie wchodzi w życie z dniem podpisania, z mocą od 22 maja 2018 r.</w:t>
      </w:r>
    </w:p>
    <w:p w:rsidR="00EC55E4" w:rsidRDefault="00EC55E4" w:rsidP="00EC55E4">
      <w:pPr>
        <w:spacing w:line="360" w:lineRule="auto"/>
        <w:jc w:val="both"/>
        <w:rPr>
          <w:color w:val="000000"/>
          <w:sz w:val="24"/>
        </w:rPr>
      </w:pPr>
    </w:p>
    <w:p w:rsidR="00EC55E4" w:rsidRDefault="00EC55E4" w:rsidP="00EC55E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EC55E4" w:rsidRDefault="00EC55E4" w:rsidP="00EC55E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Tomasz Lewandowski</w:t>
      </w:r>
    </w:p>
    <w:p w:rsidR="00EC55E4" w:rsidRPr="00EC55E4" w:rsidRDefault="00EC55E4" w:rsidP="00EC55E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EC55E4" w:rsidRPr="00EC55E4" w:rsidSect="00EC55E4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5E4" w:rsidRDefault="00EC55E4">
      <w:r>
        <w:separator/>
      </w:r>
    </w:p>
  </w:endnote>
  <w:endnote w:type="continuationSeparator" w:id="0">
    <w:p w:rsidR="00EC55E4" w:rsidRDefault="00EC5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5E4" w:rsidRDefault="00EC55E4">
      <w:r>
        <w:separator/>
      </w:r>
    </w:p>
  </w:footnote>
  <w:footnote w:type="continuationSeparator" w:id="0">
    <w:p w:rsidR="00EC55E4" w:rsidRDefault="00EC55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0 lipca 2018r."/>
    <w:docVar w:name="AktNr" w:val="493/2018/P"/>
    <w:docVar w:name="Sprawa" w:val="ustalenia wysokości opłat obowiązujących na cmentarzach komunalnych w Poznaniu."/>
  </w:docVars>
  <w:rsids>
    <w:rsidRoot w:val="00EC55E4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C55E4"/>
    <w:rsid w:val="00EE13F8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CCDFE7-3BF6-427A-9C18-BD585EF9B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7</Pages>
  <Words>1546</Words>
  <Characters>8664</Characters>
  <Application>Microsoft Office Word</Application>
  <DocSecurity>0</DocSecurity>
  <Lines>234</Lines>
  <Paragraphs>150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10060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2018-07-11T12:49:00Z</dcterms:created>
  <dcterms:modified xsi:type="dcterms:W3CDTF">2018-07-11T12:49:00Z</dcterms:modified>
</cp:coreProperties>
</file>