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20B6C">
        <w:tc>
          <w:tcPr>
            <w:tcW w:w="1368" w:type="dxa"/>
            <w:shd w:val="clear" w:color="auto" w:fill="auto"/>
          </w:tcPr>
          <w:p w:rsidR="00FA63B5" w:rsidRDefault="00FA63B5" w:rsidP="00320B6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20B6C">
            <w:pPr>
              <w:spacing w:line="360" w:lineRule="auto"/>
              <w:jc w:val="both"/>
            </w:pPr>
            <w:r w:rsidRPr="00320B6C">
              <w:rPr>
                <w:b/>
              </w:rPr>
              <w:fldChar w:fldCharType="begin"/>
            </w:r>
            <w:r w:rsidRPr="00320B6C">
              <w:rPr>
                <w:b/>
              </w:rPr>
              <w:instrText xml:space="preserve"> DOCVARIABLE  Sprawa  \* MERGEFORMAT </w:instrText>
            </w:r>
            <w:r w:rsidRPr="00320B6C">
              <w:rPr>
                <w:b/>
              </w:rPr>
              <w:fldChar w:fldCharType="separate"/>
            </w:r>
            <w:r w:rsidR="00F9643B" w:rsidRPr="00320B6C">
              <w:rPr>
                <w:b/>
              </w:rPr>
              <w:t xml:space="preserve">Systemu Monitoringu Strategii Rozwoju Miasta Poznania </w:t>
            </w:r>
            <w:r w:rsidR="00EA3BD4" w:rsidRPr="00320B6C">
              <w:rPr>
                <w:b/>
              </w:rPr>
              <w:t>2020+</w:t>
            </w:r>
            <w:bookmarkStart w:id="1" w:name="_GoBack"/>
            <w:bookmarkEnd w:id="1"/>
            <w:r w:rsidR="00F9643B" w:rsidRPr="00320B6C">
              <w:rPr>
                <w:b/>
              </w:rPr>
              <w:t>.</w:t>
            </w:r>
            <w:r w:rsidRPr="00320B6C">
              <w:rPr>
                <w:b/>
              </w:rPr>
              <w:fldChar w:fldCharType="end"/>
            </w:r>
          </w:p>
        </w:tc>
      </w:tr>
    </w:tbl>
    <w:p w:rsidR="00FA63B5" w:rsidRPr="00F9643B" w:rsidRDefault="00FA63B5" w:rsidP="00F9643B">
      <w:pPr>
        <w:spacing w:line="360" w:lineRule="auto"/>
        <w:jc w:val="both"/>
      </w:pPr>
      <w:bookmarkStart w:id="2" w:name="z1"/>
      <w:bookmarkEnd w:id="2"/>
    </w:p>
    <w:p w:rsidR="00F9643B" w:rsidRPr="00F9643B" w:rsidRDefault="00F9643B" w:rsidP="00F96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643B">
        <w:rPr>
          <w:color w:val="000000"/>
        </w:rPr>
        <w:t>Współcześnie miasta traktowane są jako złożone, dynamiczne i adaptacyjne systemy, w</w:t>
      </w:r>
      <w:r w:rsidR="005E69E2">
        <w:rPr>
          <w:color w:val="000000"/>
        </w:rPr>
        <w:t> </w:t>
      </w:r>
      <w:r w:rsidRPr="00F9643B">
        <w:rPr>
          <w:color w:val="000000"/>
        </w:rPr>
        <w:t>których zmiany są wynikiem działań wielu różnych podmiotów. Odpowiednie zaangażowanie osób, instytucji i organizacji współpracujących na danym obszarze zarówno w</w:t>
      </w:r>
      <w:r w:rsidR="005E69E2">
        <w:rPr>
          <w:color w:val="000000"/>
        </w:rPr>
        <w:t> </w:t>
      </w:r>
      <w:r w:rsidRPr="00F9643B">
        <w:rPr>
          <w:color w:val="000000"/>
        </w:rPr>
        <w:t>procesie strategicznym, przy wdrażaniu Strategii Rozwoju Miasta, jak i jej monitorowaniu oraz ewaluacji, pozwala pomnażać efekty zmian i prowadzi do osiągnięcia wizji rozwoju danego terytorium w długim okresie.</w:t>
      </w:r>
    </w:p>
    <w:p w:rsidR="00F9643B" w:rsidRDefault="00F9643B" w:rsidP="00F9643B">
      <w:pPr>
        <w:spacing w:line="360" w:lineRule="auto"/>
        <w:jc w:val="both"/>
        <w:rPr>
          <w:color w:val="000000"/>
        </w:rPr>
      </w:pPr>
      <w:r w:rsidRPr="00F9643B">
        <w:rPr>
          <w:color w:val="000000"/>
        </w:rPr>
        <w:t>System Monitoringu Strategii powstał po to, aby w możliwie precyzyjny sposób określić stopień realizacji założonych celów rozwojowych miasta i jego pozycję konkurencyjną w</w:t>
      </w:r>
      <w:r w:rsidR="005E69E2">
        <w:rPr>
          <w:color w:val="000000"/>
        </w:rPr>
        <w:t> </w:t>
      </w:r>
      <w:r w:rsidRPr="00F9643B">
        <w:rPr>
          <w:color w:val="000000"/>
        </w:rPr>
        <w:t>kraju. Podjęcie się trudnego procesu wdrażania i monitoringu Strategii dowodzi zaangażowania w realizację przyjętego uchwałą Rady Miasta Poznania dokumentu i chęci osiągnięcia mierzalnych wyników tego procesu. Zakłada się, iż realizacja Strategii powinna prowadzić do pozytywnych zmian strategicznych, rozumianych jako osiągnięcie postępu w</w:t>
      </w:r>
      <w:r w:rsidR="005E69E2">
        <w:rPr>
          <w:color w:val="000000"/>
        </w:rPr>
        <w:t> </w:t>
      </w:r>
      <w:r w:rsidRPr="00F9643B">
        <w:rPr>
          <w:color w:val="000000"/>
        </w:rPr>
        <w:t>stosunku do stanu obecnego. Zmiany te powinny być mierzalne i prowadzić do efektów w</w:t>
      </w:r>
      <w:r w:rsidR="005E69E2">
        <w:rPr>
          <w:color w:val="000000"/>
        </w:rPr>
        <w:t> </w:t>
      </w:r>
      <w:r w:rsidRPr="00F9643B">
        <w:rPr>
          <w:color w:val="000000"/>
        </w:rPr>
        <w:t>postaci zmian zachowania grup docelowych Strategii lub zmiany ogólnego poziomu rozwoju miasta. Podstawą podejmowania decyzji zarządczych powinny być w takim razie związki przyczynowo-skutkowe między zrealizowanymi działaniami a zmianami zachodzącymi w danym obszarze.</w:t>
      </w:r>
    </w:p>
    <w:p w:rsidR="00F9643B" w:rsidRDefault="00F9643B" w:rsidP="00F9643B">
      <w:pPr>
        <w:spacing w:line="360" w:lineRule="auto"/>
        <w:jc w:val="both"/>
      </w:pPr>
    </w:p>
    <w:p w:rsidR="00F9643B" w:rsidRDefault="00F9643B" w:rsidP="00F9643B">
      <w:pPr>
        <w:keepNext/>
        <w:spacing w:line="360" w:lineRule="auto"/>
        <w:jc w:val="center"/>
      </w:pPr>
      <w:r>
        <w:t>DYREKTOR</w:t>
      </w:r>
    </w:p>
    <w:p w:rsidR="00F9643B" w:rsidRPr="00F9643B" w:rsidRDefault="00F9643B" w:rsidP="00F9643B">
      <w:pPr>
        <w:keepNext/>
        <w:spacing w:line="360" w:lineRule="auto"/>
        <w:jc w:val="center"/>
      </w:pPr>
      <w:r>
        <w:t>(-) Iwona Matuszczak-Szulc</w:t>
      </w:r>
    </w:p>
    <w:sectPr w:rsidR="00F9643B" w:rsidRPr="00F9643B" w:rsidSect="00F964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B6C" w:rsidRDefault="00320B6C">
      <w:r>
        <w:separator/>
      </w:r>
    </w:p>
  </w:endnote>
  <w:endnote w:type="continuationSeparator" w:id="0">
    <w:p w:rsidR="00320B6C" w:rsidRDefault="0032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B6C" w:rsidRDefault="00320B6C">
      <w:r>
        <w:separator/>
      </w:r>
    </w:p>
  </w:footnote>
  <w:footnote w:type="continuationSeparator" w:id="0">
    <w:p w:rsidR="00320B6C" w:rsidRDefault="00320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ystemu Monitoringu Strategii Rozwoju Miasta Poznania do roku 2030."/>
  </w:docVars>
  <w:rsids>
    <w:rsidRoot w:val="00F9643B"/>
    <w:rsid w:val="000607A3"/>
    <w:rsid w:val="001B1D53"/>
    <w:rsid w:val="0022095A"/>
    <w:rsid w:val="002946C5"/>
    <w:rsid w:val="002C29F3"/>
    <w:rsid w:val="00320B6C"/>
    <w:rsid w:val="005E69E2"/>
    <w:rsid w:val="00796326"/>
    <w:rsid w:val="00A87E1B"/>
    <w:rsid w:val="00AA04BE"/>
    <w:rsid w:val="00BB1A14"/>
    <w:rsid w:val="00EA3BD4"/>
    <w:rsid w:val="00F964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2B628"/>
  <w15:chartTrackingRefBased/>
  <w15:docId w15:val="{F28CF538-9530-404A-9F0D-2E34EAC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2018-08-03T07:27:00Z</dcterms:created>
  <dcterms:modified xsi:type="dcterms:W3CDTF">2018-08-03T08:23:00Z</dcterms:modified>
</cp:coreProperties>
</file>