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3C0">
          <w:t>590/2018/P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E63C0">
        <w:rPr>
          <w:b/>
          <w:sz w:val="28"/>
        </w:rPr>
        <w:fldChar w:fldCharType="separate"/>
      </w:r>
      <w:r w:rsidR="008E63C0">
        <w:rPr>
          <w:b/>
          <w:sz w:val="28"/>
        </w:rPr>
        <w:t>21 sierpnia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3C0">
              <w:rPr>
                <w:b/>
                <w:sz w:val="24"/>
                <w:szCs w:val="24"/>
              </w:rPr>
              <w:fldChar w:fldCharType="separate"/>
            </w:r>
            <w:r w:rsidR="008E63C0">
              <w:rPr>
                <w:b/>
                <w:sz w:val="24"/>
                <w:szCs w:val="24"/>
              </w:rPr>
              <w:t>zarządzenie w sprawie wydzierżawiania i wynajmowania nieruchomości gruntowych stanowiących własność Miasta Poznania lub ich części.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63C0">
        <w:rPr>
          <w:color w:val="000000"/>
          <w:sz w:val="24"/>
        </w:rPr>
        <w:t>Na podstawie art. 30 ust. 2 pkt 3, w związku z art. 11a ust. 4 ustawy z dnia 8 marca 1990 r. o</w:t>
      </w:r>
      <w:r w:rsidR="00E36467">
        <w:rPr>
          <w:color w:val="000000"/>
          <w:sz w:val="24"/>
        </w:rPr>
        <w:t> </w:t>
      </w:r>
      <w:r w:rsidRPr="008E63C0">
        <w:rPr>
          <w:color w:val="000000"/>
          <w:sz w:val="24"/>
        </w:rPr>
        <w:t>samorządzie gminnym ( t.j. w  Dz. U. z 2018 r. poz. 994  ze  zmianami ) oraz uchwały Nr LXI/840/V/2009 Rady Miasta Poznania z dnia 13 października 2009 r. w sprawie zasad gospodarowania nieruchomościami Miasta Poznania (Dziennik Urzędowy Województwa Wielkopolskiego z 2009 r. Nr 203, poz. 3491 ze  zmianami ) zarządza się, co następuje:</w:t>
      </w: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3C0" w:rsidRPr="008E63C0" w:rsidRDefault="008E63C0" w:rsidP="008E63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3C0">
        <w:rPr>
          <w:color w:val="000000"/>
          <w:sz w:val="24"/>
          <w:szCs w:val="24"/>
        </w:rPr>
        <w:t>W zarządzeniu Nr 745/2013/P Prezydenta Miasta Poznania z dnia 21 listopada 2013 roku w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>sprawie wydzierżawiania i wynajmowania nieruchomości gruntowych stanowiących własność Miasta Poznania lub ich części</w:t>
      </w:r>
      <w:r w:rsidRPr="008E63C0">
        <w:rPr>
          <w:color w:val="FF0000"/>
          <w:sz w:val="24"/>
          <w:szCs w:val="2"/>
        </w:rPr>
        <w:t xml:space="preserve"> </w:t>
      </w:r>
      <w:r w:rsidRPr="008E63C0">
        <w:rPr>
          <w:color w:val="000000"/>
          <w:sz w:val="24"/>
          <w:szCs w:val="24"/>
        </w:rPr>
        <w:t>wprowadza się następujące zmiany:</w:t>
      </w:r>
    </w:p>
    <w:p w:rsidR="008E63C0" w:rsidRPr="008E63C0" w:rsidRDefault="008E63C0" w:rsidP="008E63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C0">
        <w:rPr>
          <w:color w:val="000000"/>
          <w:sz w:val="24"/>
          <w:szCs w:val="24"/>
        </w:rPr>
        <w:t>1) zmienia się brzmienie paragrafu 6 na następujący: "Po rozwiązaniu lub wygaśnięciu umowy dzierżawy, w przypadku gdy w umowie dzierżawca zobowiązany jest do wydania przedmiotu umowy, a nie tylko jego opuszczenia, wydzierżawiający uprawniony jest do pobrania jednorazowej kary umownej w wysokości jednomiesięcznego czynszu brutto, nie mniej niż 100 zł w przypadku nieusunięcia</w:t>
      </w:r>
      <w:r w:rsidRPr="008E63C0">
        <w:rPr>
          <w:color w:val="FF0000"/>
          <w:sz w:val="24"/>
          <w:szCs w:val="24"/>
        </w:rPr>
        <w:t xml:space="preserve"> </w:t>
      </w:r>
      <w:r w:rsidRPr="008E63C0">
        <w:rPr>
          <w:color w:val="000000"/>
          <w:sz w:val="24"/>
          <w:szCs w:val="24"/>
        </w:rPr>
        <w:t>nakładów z gruntu przez dzierżawcę, nieposprzątania i niewydania przedmiotu umowy wydzierżawiającemu, w terminie wskazanym w umowie.";</w:t>
      </w:r>
    </w:p>
    <w:p w:rsidR="008E63C0" w:rsidRPr="008E63C0" w:rsidRDefault="008E63C0" w:rsidP="008E63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C0">
        <w:rPr>
          <w:color w:val="000000"/>
          <w:sz w:val="24"/>
          <w:szCs w:val="24"/>
        </w:rPr>
        <w:t>2) zmienia się brzmienie paragrafu 12 ust. 1 na następujące: "W przypadku, gdy o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>zawarcie umowy dzierżawy nieruchomości gruntowej ubiegać się będzie więcej niż jeden wnioskodawca, zawarcie umowy dzierżawy z zastrzeżeniem ust. 2 niniejszego paragrafu, z odpowiednim uwzględnieniem zapisów paragrafu 15 i 16 niniejszego zarządzenia, nastąpi z podmiotem: 1) który zaoferuje najwyższą stawkę czynszu w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>drodze konkursu na wysokość stawki czynszu, lub 2) który zostanie wyłoniony w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>drodze konkursu przeprowadzonego na zasadach określonych w odrębnym zarządzeniu.";</w:t>
      </w: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C0">
        <w:rPr>
          <w:color w:val="000000"/>
          <w:sz w:val="24"/>
          <w:szCs w:val="24"/>
        </w:rPr>
        <w:t>3) zmienia się załącznik nr 2 do zarządzenia, który otrzymuje brzmienie określone w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>załączniku do niniejszego zarządzenia.</w:t>
      </w: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3C0" w:rsidRPr="008E63C0" w:rsidRDefault="008E63C0" w:rsidP="008E63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3C0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E36467">
        <w:rPr>
          <w:color w:val="000000"/>
          <w:sz w:val="24"/>
          <w:szCs w:val="24"/>
        </w:rPr>
        <w:t> </w:t>
      </w:r>
      <w:r w:rsidRPr="008E63C0">
        <w:rPr>
          <w:color w:val="000000"/>
          <w:sz w:val="24"/>
          <w:szCs w:val="24"/>
        </w:rPr>
        <w:t xml:space="preserve">granicach udzielonych im pełnomocnictw. </w:t>
      </w: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3C0">
        <w:rPr>
          <w:color w:val="000000"/>
          <w:sz w:val="24"/>
          <w:szCs w:val="24"/>
        </w:rPr>
        <w:t>Zarządzenie wchodzi w życie z dniem podpisania.</w:t>
      </w:r>
    </w:p>
    <w:p w:rsidR="008E63C0" w:rsidRDefault="008E63C0" w:rsidP="008E63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63C0" w:rsidRPr="008E63C0" w:rsidRDefault="008E63C0" w:rsidP="008E63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63C0" w:rsidRPr="008E63C0" w:rsidSect="008E63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C0" w:rsidRDefault="008E63C0">
      <w:r>
        <w:separator/>
      </w:r>
    </w:p>
  </w:endnote>
  <w:endnote w:type="continuationSeparator" w:id="0">
    <w:p w:rsidR="008E63C0" w:rsidRDefault="008E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C0" w:rsidRDefault="008E63C0">
      <w:r>
        <w:separator/>
      </w:r>
    </w:p>
  </w:footnote>
  <w:footnote w:type="continuationSeparator" w:id="0">
    <w:p w:rsidR="008E63C0" w:rsidRDefault="008E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8r."/>
    <w:docVar w:name="AktNr" w:val="590/2018/P"/>
    <w:docVar w:name="Sprawa" w:val="zarządzenie w sprawie wydzierżawiania i wynajmowania nieruchomości gruntowych stanowiących własność Miasta Poznania lub ich części."/>
  </w:docVars>
  <w:rsids>
    <w:rsidRoot w:val="008E63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63C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646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1FF6-E3FC-49FB-8EA1-ABA4CE02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360</Words>
  <Characters>2211</Characters>
  <Application>Microsoft Office Word</Application>
  <DocSecurity>0</DocSecurity>
  <Lines>58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2018-08-22T06:46:00Z</dcterms:created>
  <dcterms:modified xsi:type="dcterms:W3CDTF">2018-08-22T06:46:00Z</dcterms:modified>
</cp:coreProperties>
</file>