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5AB7">
              <w:rPr>
                <w:b/>
              </w:rPr>
              <w:fldChar w:fldCharType="separate"/>
            </w:r>
            <w:r w:rsidR="00A35AB7">
              <w:rPr>
                <w:b/>
              </w:rPr>
              <w:t>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5AB7" w:rsidRDefault="00FA63B5" w:rsidP="00A35AB7">
      <w:pPr>
        <w:spacing w:line="360" w:lineRule="auto"/>
        <w:jc w:val="both"/>
      </w:pPr>
      <w:bookmarkStart w:id="2" w:name="z1"/>
      <w:bookmarkEnd w:id="2"/>
    </w:p>
    <w:p w:rsidR="00A35AB7" w:rsidRPr="00A35AB7" w:rsidRDefault="00A35AB7" w:rsidP="00A35A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5AB7">
        <w:rPr>
          <w:color w:val="000000"/>
        </w:rPr>
        <w:t>Ustanowienie konkursu umożliwi uczniom szkół ponadpodstawowych realizację samodzielnych projektów nastawionych na rozwój ich zainteresowań naukowych i talentów, kształtowanie postaw obywatelskich, zwiększenie aktywności i integracji oraz na działania edukacyjno-kulturalne.</w:t>
      </w:r>
    </w:p>
    <w:p w:rsidR="00A35AB7" w:rsidRDefault="00A35AB7" w:rsidP="00A35AB7">
      <w:pPr>
        <w:spacing w:line="360" w:lineRule="auto"/>
        <w:jc w:val="both"/>
        <w:rPr>
          <w:color w:val="000000"/>
        </w:rPr>
      </w:pPr>
      <w:r w:rsidRPr="00A35AB7">
        <w:rPr>
          <w:color w:val="000000"/>
        </w:rPr>
        <w:t>Projekty młodzieżowe przyczynią się zarówno do pogłębienia integracji społeczności uczniowskich, jak i nawiązania kontaktów młodzieży z otoczeniem (mieszkańcami, instytucjami, środowiskiem biznesowym). Konkurs ma ponadto charakter edukacyjny: uczniowie nauczą się pozyskiwać środki zewnętrzne na realizację swoich pomysłów, co zwiększy ich poczucie wpływu na otaczającą rzeczywistość i zaprocentuje w przyszłości zaangażowaniem młodych ludzi w życie miasta. W związku z powyższym przyjęcie zarządzenia uznaje się za celowe i zasadne.</w:t>
      </w:r>
    </w:p>
    <w:p w:rsidR="00A35AB7" w:rsidRDefault="00A35AB7" w:rsidP="00A35AB7">
      <w:pPr>
        <w:spacing w:line="360" w:lineRule="auto"/>
        <w:jc w:val="both"/>
      </w:pPr>
    </w:p>
    <w:p w:rsidR="00A35AB7" w:rsidRDefault="00A35AB7" w:rsidP="00A35AB7">
      <w:pPr>
        <w:keepNext/>
        <w:spacing w:line="360" w:lineRule="auto"/>
        <w:jc w:val="center"/>
      </w:pPr>
      <w:r>
        <w:t>DYREKTOR</w:t>
      </w:r>
    </w:p>
    <w:p w:rsidR="00A35AB7" w:rsidRPr="00A35AB7" w:rsidRDefault="00A35AB7" w:rsidP="00A35AB7">
      <w:pPr>
        <w:keepNext/>
        <w:spacing w:line="360" w:lineRule="auto"/>
        <w:jc w:val="center"/>
      </w:pPr>
      <w:r>
        <w:t>(-) Iwona Matuszczak-Szulc</w:t>
      </w:r>
    </w:p>
    <w:sectPr w:rsidR="00A35AB7" w:rsidRPr="00A35AB7" w:rsidSect="00A35A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B7" w:rsidRDefault="00A35AB7">
      <w:r>
        <w:separator/>
      </w:r>
    </w:p>
  </w:endnote>
  <w:endnote w:type="continuationSeparator" w:id="0">
    <w:p w:rsidR="00A35AB7" w:rsidRDefault="00A3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B7" w:rsidRDefault="00A35AB7">
      <w:r>
        <w:separator/>
      </w:r>
    </w:p>
  </w:footnote>
  <w:footnote w:type="continuationSeparator" w:id="0">
    <w:p w:rsidR="00A35AB7" w:rsidRDefault="00A3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konkursu &quot;Fundusz Samorządów Uczniowskich&quot; oraz jego zasad."/>
  </w:docVars>
  <w:rsids>
    <w:rsidRoot w:val="00A35AB7"/>
    <w:rsid w:val="000607A3"/>
    <w:rsid w:val="001B1D53"/>
    <w:rsid w:val="0022095A"/>
    <w:rsid w:val="002946C5"/>
    <w:rsid w:val="002C29F3"/>
    <w:rsid w:val="006F22D0"/>
    <w:rsid w:val="00796326"/>
    <w:rsid w:val="00A35AB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E6C0-8D80-4E88-B28D-48198AA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876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2018-08-29T08:21:00Z</dcterms:created>
  <dcterms:modified xsi:type="dcterms:W3CDTF">2018-08-29T08:21:00Z</dcterms:modified>
</cp:coreProperties>
</file>