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74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74AB">
              <w:rPr>
                <w:b/>
              </w:rPr>
              <w:fldChar w:fldCharType="separate"/>
            </w:r>
            <w:r w:rsidR="00F574AB">
              <w:rPr>
                <w:b/>
              </w:rPr>
              <w:t>ogłoszenia wykazu nieruchomości przeznaczonej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74AB" w:rsidRDefault="00FA63B5" w:rsidP="00F574AB">
      <w:pPr>
        <w:spacing w:line="360" w:lineRule="auto"/>
        <w:jc w:val="both"/>
      </w:pPr>
      <w:bookmarkStart w:id="2" w:name="z1"/>
      <w:bookmarkEnd w:id="2"/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Nieruchomość objęta wykazem, stanowiącym załącznik do niniejszego zarządzenia, jest własnością Miasta Poznania.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Na przedmiotowej nieruchomości posadowiony jest budynek hydroforni, trafostacji 11/12B.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 xml:space="preserve">Uregulowanie stanu prawnego nieruchomości następuje na wnioski Spółdzielni Mieszkaniowej Lokatorsko-Własnościowej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nr TI/53/357/95, TI/53/358/95 złożone dnia 31</w:t>
      </w:r>
      <w:r w:rsidRPr="00F574AB">
        <w:rPr>
          <w:color w:val="FF0000"/>
          <w:szCs w:val="22"/>
        </w:rPr>
        <w:t xml:space="preserve"> </w:t>
      </w:r>
      <w:r w:rsidRPr="00F574AB">
        <w:rPr>
          <w:color w:val="000000"/>
          <w:szCs w:val="22"/>
        </w:rPr>
        <w:t>października 1995 r. w trybie art. 207 ustawy z dnia 21 sierpnia 1997 r. o gospodarce nieruchomościami (Dz. U. z 2018 r. poz. 121 j.t.). Zgodnie z art. 207 ust. 1 ww. ustawy osoby, które były posiadaczami nieruchomości stanowiących własność Skarbu Państwa lub własność gminy w dniu 5 grudnia 1990 r. i pozostały nimi nadal w dniu 1 stycznia 1998 r., mogą żądać oddania nieruchomości w drodze umowy w użytkowanie wieczyste wraz z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 xml:space="preserve">przeniesieniem własności budynków, jeżeli zabudowały te nieruchomości na podstawie pozwolenia na budowę z lokalizacją stałą. Nabycie własności budynków wybudowanych ze środków własnych posiadacza następuje nieodpłatnie. Na terenie będącym przedmiotem regulacji znajduje się budynek hydroforni oraz stacji transformatorowej 11/12 B. Przedmiotowy budynek został wybudowany na podstawie decyzji pozwolenia na budowę nr BP-115/1035/79 z dnia 9 kwietnia 1979 r. Spółdzielnia Mieszkaniowa Lokatorsko-Własnościowa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była posiadaczem nieruchomości w dniu 5 grudnia 1990 r. i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 xml:space="preserve">pozostawała nim nadal w dniu 1 stycznia 1998 r. Na potwierdzenie powyższego Spółdzielnia Mieszkaniowa Lokatorsko-Własnościowa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dnia 8 sierpnia 2016 r. złożyła oświadczenie nr ER/MH/177/16 pod rygorem odpowiedzialności karnej za składanie fałszywych zeznań, na podstawie art. 233 § 1 Kodeksu karnego (Dz. U. z 1997 r. Nr 88, poz. 553 ze zm.). Jednocześnie zgodnie z art. 207 ust. 1 ww. ustawy Spółdzielnia Mieszkaniowa Lokatorsko-Własnościowa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nabywa nieodpłatnie własność znajdującego się na gruncie budynku hydroforni i stacji transformatorowej, gdyż został on wybudowany z jej</w:t>
      </w:r>
      <w:r w:rsidRPr="00F574AB">
        <w:rPr>
          <w:color w:val="FF0000"/>
          <w:szCs w:val="22"/>
        </w:rPr>
        <w:t xml:space="preserve"> </w:t>
      </w:r>
      <w:r w:rsidRPr="00F574AB">
        <w:rPr>
          <w:color w:val="000000"/>
          <w:szCs w:val="22"/>
        </w:rPr>
        <w:lastRenderedPageBreak/>
        <w:t>środków własnych, na potwierdzenie czego ww. Spółdzielnia złożyła w dniu 5</w:t>
      </w:r>
      <w:r w:rsidRPr="00F574AB">
        <w:rPr>
          <w:color w:val="FF0000"/>
          <w:szCs w:val="22"/>
        </w:rPr>
        <w:t xml:space="preserve"> </w:t>
      </w:r>
      <w:r w:rsidRPr="00F574AB">
        <w:rPr>
          <w:color w:val="000000"/>
          <w:szCs w:val="22"/>
        </w:rPr>
        <w:t>sierpnia 2016 r. oświadczenie nr ER/MH/176/16, mówiące, że budynek hydroforni i stacji transformatorowej położony w Poznaniu na os. Winiary o powierzchni użytkowej 171,2 m</w:t>
      </w:r>
      <w:r w:rsidRPr="00F574AB">
        <w:rPr>
          <w:color w:val="000000"/>
          <w:szCs w:val="22"/>
          <w:vertAlign w:val="superscript"/>
        </w:rPr>
        <w:t>2</w:t>
      </w:r>
      <w:r w:rsidRPr="00F574AB">
        <w:rPr>
          <w:color w:val="000000"/>
          <w:szCs w:val="22"/>
        </w:rPr>
        <w:t>,</w:t>
      </w:r>
      <w:r w:rsidRPr="00F574AB">
        <w:rPr>
          <w:color w:val="FF0000"/>
          <w:szCs w:val="22"/>
        </w:rPr>
        <w:t xml:space="preserve"> </w:t>
      </w:r>
      <w:r w:rsidRPr="00F574AB">
        <w:rPr>
          <w:color w:val="000000"/>
          <w:szCs w:val="22"/>
        </w:rPr>
        <w:t>zrealizowany w 1981 r. w ramach realizacji osiedla mieszkaniowego Winiary II w Poznaniu zgodnie z planem realizacyjnym osiedla mieszkaniowego Winiary II zatwierdzonym decyzją nr BP-114/3920/77 z dnia 30</w:t>
      </w:r>
      <w:r w:rsidRPr="00F574AB">
        <w:rPr>
          <w:color w:val="FF0000"/>
          <w:szCs w:val="22"/>
        </w:rPr>
        <w:t xml:space="preserve"> </w:t>
      </w:r>
      <w:r w:rsidRPr="00F574AB">
        <w:rPr>
          <w:color w:val="000000"/>
          <w:szCs w:val="22"/>
        </w:rPr>
        <w:t>listopada 1977 r., został sfinansowany ze środków własnych i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>środków kredytu inwestycyjnego. Oświadczenie zostało złożone pod rygorem odpowiedzialności karnej za składanie fałszywych zeznań, zgodnie z art. 233 § 1 Kodeksu karnego (Dz. U. z 1997 r. Nr 88 poz. 553 ze zm.).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Zgodnie z oświadczeniem nr ER/MH/176/16 aktualna wartość budynku hydroforni i stacji transformatorowej położonego na działkach nr 74/5, 75/3, ark. mapy 29, obręb Golęcin, wynosi: 104 902,14 zł.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 xml:space="preserve">W związku z powyższym Spółdzielnia spełnia warunki przywołanego wyżej przepisu art. 207 ust. 1 ustawy z dnia 21 sierpnia 1997 r. o gospodarce nieruchomościami (Dz. U. z 2018 r. poz. 121 j.t.). Prezydent Miasta Poznania oddaje w użytkowanie wieczyste na rzecz Spółdzielni Mieszkaniowej Lokatorsko-Własnościowej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 ww. grunt na cel </w:t>
      </w:r>
      <w:r w:rsidRPr="00F574AB">
        <w:rPr>
          <w:color w:val="000000"/>
        </w:rPr>
        <w:t>–</w:t>
      </w:r>
      <w:r w:rsidRPr="00F574AB">
        <w:rPr>
          <w:color w:val="000000"/>
          <w:szCs w:val="22"/>
        </w:rPr>
        <w:t xml:space="preserve"> pod budynek hydroforni i stacji transformatorowej.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Dojazd do budynku hydroforni i stacji transformatorowej realizowany jest drogą osiedlową o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 xml:space="preserve">nawierzchni asfaltowej, która stanowi część działki będącej własnością Spółdzielni Mieszkaniowej Lokatorsko-Własnościowej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>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Na podstawie przepisu art. 35 ust. 1 ustawy z dnia 21 sierpnia 1997 r. o gospodarce nieruchomościami (Dz. U. z 2018 r. poz. 121 j.t.) Prezydent Miasta Poznania podaje do publicznej wiadomości wykaz nieruchomości przeznaczonej do oddania w użytkowanie wieczyste. Wykaz ten podlega wywieszeniu na okres 21 dni w siedzibie właściwego urzędu oraz zamieszczeniu na stronie internetowej Urzędu Miasta Poznania.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Pierwszeństwo w nabyciu przedmiotowej nieruchomości, w związku z art. 34 ust. 1 pkt 1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 xml:space="preserve">ustawy z dnia 21 sierpnia 1997 r. o gospodarce nieruchomościami (Dz. U. z 2018 r. poz. 121 j.t.), przysługuje Spółdzielni Mieszkaniowej Lokatorsko-Własnościowej </w:t>
      </w:r>
      <w:r w:rsidRPr="00F574AB">
        <w:rPr>
          <w:color w:val="000000"/>
        </w:rPr>
        <w:t>„</w:t>
      </w:r>
      <w:r w:rsidRPr="00F574AB">
        <w:rPr>
          <w:color w:val="000000"/>
          <w:szCs w:val="22"/>
        </w:rPr>
        <w:t>Jeżyce</w:t>
      </w:r>
      <w:r w:rsidRPr="00F574AB">
        <w:rPr>
          <w:color w:val="000000"/>
        </w:rPr>
        <w:t>”</w:t>
      </w:r>
      <w:r w:rsidRPr="00F574AB">
        <w:rPr>
          <w:color w:val="000000"/>
          <w:szCs w:val="22"/>
        </w:rPr>
        <w:t xml:space="preserve"> w</w:t>
      </w:r>
      <w:r w:rsidR="00064E6E">
        <w:rPr>
          <w:color w:val="000000"/>
          <w:szCs w:val="22"/>
        </w:rPr>
        <w:t> </w:t>
      </w:r>
      <w:r w:rsidRPr="00F574AB">
        <w:rPr>
          <w:color w:val="000000"/>
          <w:szCs w:val="22"/>
        </w:rPr>
        <w:t>Poznaniu.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lastRenderedPageBreak/>
        <w:t>Termin złożenia wniosku w sprawie pierwszeństwa nabycia nieruchomości wynosi 6 tygodni, licząc od dnia wywieszenia wykazu stanowiącego załącznik do niniejszego zarządzenia.</w:t>
      </w:r>
    </w:p>
    <w:p w:rsidR="00F574AB" w:rsidRPr="00F574AB" w:rsidRDefault="00F574AB" w:rsidP="00F574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 xml:space="preserve">W myśl art. 34 ust. 1 pkt 2 ww. ustawy powyższy termin dotyczy również poprzednich właścicieli zbywanej nieruchomości, pozbawionych prawa własności tej nieruchomości przed dniem 5 grudnia 1990 r., albo ich spadkobierców. </w:t>
      </w:r>
    </w:p>
    <w:p w:rsidR="00F574AB" w:rsidRDefault="00F574AB" w:rsidP="00F574AB">
      <w:pPr>
        <w:spacing w:line="360" w:lineRule="auto"/>
        <w:jc w:val="both"/>
        <w:rPr>
          <w:color w:val="000000"/>
          <w:szCs w:val="22"/>
        </w:rPr>
      </w:pPr>
      <w:r w:rsidRPr="00F574AB">
        <w:rPr>
          <w:color w:val="000000"/>
          <w:szCs w:val="22"/>
        </w:rPr>
        <w:t>W tym stanie rzeczy wydanie niniejszego zarządzenia jest uzasadnione.</w:t>
      </w:r>
    </w:p>
    <w:p w:rsidR="00F574AB" w:rsidRDefault="00F574AB" w:rsidP="00F574AB">
      <w:pPr>
        <w:spacing w:line="360" w:lineRule="auto"/>
        <w:jc w:val="both"/>
      </w:pPr>
    </w:p>
    <w:p w:rsidR="00F574AB" w:rsidRDefault="00F574AB" w:rsidP="00F574AB">
      <w:pPr>
        <w:keepNext/>
        <w:spacing w:line="360" w:lineRule="auto"/>
        <w:jc w:val="center"/>
      </w:pPr>
      <w:r>
        <w:t xml:space="preserve">DYREKTOR WYDZIAŁU </w:t>
      </w:r>
    </w:p>
    <w:p w:rsidR="00F574AB" w:rsidRPr="00F574AB" w:rsidRDefault="00F574AB" w:rsidP="00F574AB">
      <w:pPr>
        <w:keepNext/>
        <w:spacing w:line="360" w:lineRule="auto"/>
        <w:jc w:val="center"/>
      </w:pPr>
      <w:r>
        <w:t>(-) Bartosz Guss</w:t>
      </w:r>
    </w:p>
    <w:sectPr w:rsidR="00F574AB" w:rsidRPr="00F574AB" w:rsidSect="00F574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AB" w:rsidRDefault="00F574AB">
      <w:r>
        <w:separator/>
      </w:r>
    </w:p>
  </w:endnote>
  <w:endnote w:type="continuationSeparator" w:id="0">
    <w:p w:rsidR="00F574AB" w:rsidRDefault="00F5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AB" w:rsidRDefault="00F574AB">
      <w:r>
        <w:separator/>
      </w:r>
    </w:p>
  </w:footnote>
  <w:footnote w:type="continuationSeparator" w:id="0">
    <w:p w:rsidR="00F574AB" w:rsidRDefault="00F5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ej do oddania w użytkowanie wieczyste."/>
  </w:docVars>
  <w:rsids>
    <w:rsidRoot w:val="00F574AB"/>
    <w:rsid w:val="000607A3"/>
    <w:rsid w:val="00064E6E"/>
    <w:rsid w:val="001B1D53"/>
    <w:rsid w:val="0022095A"/>
    <w:rsid w:val="002946C5"/>
    <w:rsid w:val="002C29F3"/>
    <w:rsid w:val="00796326"/>
    <w:rsid w:val="00A87E1B"/>
    <w:rsid w:val="00AA04BE"/>
    <w:rsid w:val="00BB1A14"/>
    <w:rsid w:val="00F574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615F-D605-4D73-9F85-86109616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724</Words>
  <Characters>4577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2018-09-11T08:42:00Z</dcterms:created>
  <dcterms:modified xsi:type="dcterms:W3CDTF">2018-09-11T08:42:00Z</dcterms:modified>
</cp:coreProperties>
</file>