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421BB">
        <w:tc>
          <w:tcPr>
            <w:tcW w:w="1368" w:type="dxa"/>
            <w:shd w:val="clear" w:color="auto" w:fill="auto"/>
          </w:tcPr>
          <w:p w:rsidR="00FA63B5" w:rsidRDefault="00FA63B5" w:rsidP="002421B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421BB">
            <w:pPr>
              <w:spacing w:line="360" w:lineRule="auto"/>
              <w:jc w:val="both"/>
            </w:pPr>
            <w:r w:rsidRPr="002421BB">
              <w:rPr>
                <w:b/>
              </w:rPr>
              <w:fldChar w:fldCharType="begin"/>
            </w:r>
            <w:r w:rsidRPr="002421BB">
              <w:rPr>
                <w:b/>
              </w:rPr>
              <w:instrText xml:space="preserve"> DOCVARIABLE  Sprawa  \* MERGEFORMAT </w:instrText>
            </w:r>
            <w:r w:rsidRPr="002421BB">
              <w:rPr>
                <w:b/>
              </w:rPr>
              <w:fldChar w:fldCharType="separate"/>
            </w:r>
            <w:r w:rsidR="00D8212F" w:rsidRPr="002421BB">
              <w:rPr>
                <w:b/>
              </w:rPr>
              <w:t>nabycia na rzecz Miasta Poznania w trybie umowy sprzedaży prawa użytkowania wieczystego zabudowanej nieruchomości położonej przy ulicy Winiarskiej 50.</w:t>
            </w:r>
            <w:r w:rsidRPr="002421BB">
              <w:rPr>
                <w:b/>
              </w:rPr>
              <w:fldChar w:fldCharType="end"/>
            </w:r>
          </w:p>
        </w:tc>
      </w:tr>
    </w:tbl>
    <w:p w:rsidR="00FA63B5" w:rsidRPr="00D8212F" w:rsidRDefault="00FA63B5" w:rsidP="00D8212F">
      <w:pPr>
        <w:spacing w:line="360" w:lineRule="auto"/>
        <w:jc w:val="both"/>
      </w:pPr>
      <w:bookmarkStart w:id="1" w:name="z1"/>
      <w:bookmarkEnd w:id="1"/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>Nieruchomość stanowiąca przedmiot prawa użytkowania wieczystego osób fizycznych, położona przy ulicy Winiarskiej 50, oznaczona ewidencyjnie: obręb Golęcin, arkusz mapy 29, działka nr 111/3, o pow. 491 m</w:t>
      </w:r>
      <w:r w:rsidRPr="00D8212F">
        <w:rPr>
          <w:color w:val="000000"/>
          <w:szCs w:val="20"/>
          <w:vertAlign w:val="superscript"/>
        </w:rPr>
        <w:t>2</w:t>
      </w:r>
      <w:r w:rsidRPr="00D8212F">
        <w:rPr>
          <w:color w:val="000000"/>
          <w:szCs w:val="20"/>
        </w:rPr>
        <w:t xml:space="preserve">, dla której prowadzona jest księga wieczysta KW nr </w:t>
      </w:r>
      <w:r w:rsidR="00AA7ADB">
        <w:rPr>
          <w:color w:val="000000"/>
          <w:szCs w:val="20"/>
        </w:rPr>
        <w:t>xxx</w:t>
      </w:r>
      <w:r w:rsidRPr="00D8212F">
        <w:rPr>
          <w:color w:val="000000"/>
          <w:szCs w:val="20"/>
        </w:rPr>
        <w:t>, przeznaczona jest w miejscowym planie zagospodarowania przestrzennego "Obszar ul. św. Leonarda" pod teren sportowo-rekreacyjny.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>Zgodnie z planem miejscowym na wskazanym terenie ustala się obowiązek utrzymania lub wprowadzenia publicznej zieleni urządzonej z możliwością lokalizacji ogólnodostępnych urządzeń rekreacyjnych i sportowych. Zabronione jest lokalizowanie oraz budowa i</w:t>
      </w:r>
      <w:r w:rsidR="008E3941">
        <w:rPr>
          <w:color w:val="000000"/>
          <w:szCs w:val="20"/>
        </w:rPr>
        <w:t> </w:t>
      </w:r>
      <w:r w:rsidRPr="00D8212F">
        <w:rPr>
          <w:color w:val="000000"/>
          <w:szCs w:val="20"/>
        </w:rPr>
        <w:t xml:space="preserve">rozbudowa wszelkich obiektów budowlanych, z wyjątkiem obiektów małej architektury. Ustala się wymagany, minimalny procent powierzchni działki przeznaczonej pod zieleń </w:t>
      </w:r>
      <w:r w:rsidRPr="00D8212F">
        <w:rPr>
          <w:color w:val="000000"/>
        </w:rPr>
        <w:t>–</w:t>
      </w:r>
      <w:r w:rsidRPr="00D8212F">
        <w:rPr>
          <w:color w:val="000000"/>
          <w:szCs w:val="20"/>
        </w:rPr>
        <w:t xml:space="preserve"> tzn. powierzchni terenu całkowicie nieutwardzonego o wielkości jednostkowej większej niż 1 m</w:t>
      </w:r>
      <w:r w:rsidRPr="00D8212F">
        <w:rPr>
          <w:color w:val="000000"/>
          <w:szCs w:val="20"/>
          <w:vertAlign w:val="superscript"/>
        </w:rPr>
        <w:t>2</w:t>
      </w:r>
      <w:r w:rsidRPr="00D8212F">
        <w:rPr>
          <w:color w:val="000000"/>
          <w:szCs w:val="20"/>
        </w:rPr>
        <w:t xml:space="preserve"> i</w:t>
      </w:r>
      <w:r w:rsidR="008E3941">
        <w:rPr>
          <w:color w:val="000000"/>
          <w:szCs w:val="20"/>
        </w:rPr>
        <w:t> </w:t>
      </w:r>
      <w:r w:rsidRPr="00D8212F">
        <w:rPr>
          <w:color w:val="000000"/>
          <w:szCs w:val="20"/>
        </w:rPr>
        <w:t>służącego jako grunt pod trawy, kwiaty, krzewy i drzewa w wysokości 80%. Ustala się utrzymanie oraz obowiązek pielęgnacji</w:t>
      </w:r>
      <w:bookmarkStart w:id="2" w:name="_GoBack"/>
      <w:bookmarkEnd w:id="2"/>
      <w:r w:rsidRPr="00D8212F">
        <w:rPr>
          <w:color w:val="000000"/>
          <w:szCs w:val="20"/>
        </w:rPr>
        <w:t>, uzupełniania i wzbogacania zieleni istniejącej.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 xml:space="preserve">Przedmiotowa nieruchomość zabudowana jest obecnie obiektem wykorzystywanym do prowadzenia działalności gospodarczej. 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 xml:space="preserve">Zainteresowanie nabyciem na rzecz Miasta Poznania prawa użytkowania wieczystego przedmiotowej nieruchomości wyraziło Osiedle Winiary, które uchwałą z dnia 4 czerwca 2018 r., XXXVI/142/II/2018, wyraziło wolę przejęcia przedmiotowej nieruchomości do korzystania w trybie Statutu Miasta Poznania. 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>Nieruchomość ta będzie stanowiła uzupełnienie Winiarskiego Centrum Sportowo-Rekreacyjnego zlokalizowanego w bezpośrednim sąsiedztwie nabywanej nieruchomości, na terenie działek gminnych przekazanych</w:t>
      </w:r>
      <w:r w:rsidRPr="00D8212F">
        <w:rPr>
          <w:color w:val="FF0000"/>
          <w:szCs w:val="20"/>
        </w:rPr>
        <w:t xml:space="preserve"> </w:t>
      </w:r>
      <w:r w:rsidRPr="00D8212F">
        <w:rPr>
          <w:color w:val="000000"/>
          <w:szCs w:val="20"/>
        </w:rPr>
        <w:t xml:space="preserve">Osiedlu do korzystania. 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lastRenderedPageBreak/>
        <w:t xml:space="preserve">Cena nabycia prawa użytkowania wieczystego została ustalona na kwotę </w:t>
      </w:r>
      <w:r w:rsidR="00AA7ADB">
        <w:rPr>
          <w:color w:val="000000"/>
          <w:szCs w:val="20"/>
        </w:rPr>
        <w:t>xxx</w:t>
      </w:r>
      <w:r w:rsidRPr="00D8212F">
        <w:rPr>
          <w:color w:val="000000"/>
          <w:szCs w:val="20"/>
        </w:rPr>
        <w:t>.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>Zgodnie z paragrafem 3 uchwały Nr LXI/840/V/2009 Rady Miasta Poznania z dnia 13 października 2009 roku (ze zm.) w sprawie zasad gospodarowania nieruchomościami Miasta Poznania: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</w:rPr>
        <w:t>„</w:t>
      </w:r>
      <w:r w:rsidRPr="00D8212F">
        <w:rPr>
          <w:color w:val="000000"/>
          <w:szCs w:val="20"/>
        </w:rPr>
        <w:t>Poza przypadkami, gdy ustawa albo przepisy szczególne przewidują taki obowiązek, Prezydent Miasta Poznania nabywa nieruchomości, gdy są one niezbędne do  realizacji celów publicznych, zadań własnych Miasta Poznania (…)</w:t>
      </w:r>
      <w:r w:rsidRPr="00D8212F">
        <w:rPr>
          <w:color w:val="000000"/>
        </w:rPr>
        <w:t>”</w:t>
      </w:r>
      <w:r w:rsidRPr="00D8212F">
        <w:rPr>
          <w:color w:val="000000"/>
          <w:szCs w:val="20"/>
        </w:rPr>
        <w:t xml:space="preserve">. </w:t>
      </w:r>
    </w:p>
    <w:p w:rsidR="00D8212F" w:rsidRPr="00D8212F" w:rsidRDefault="00D8212F" w:rsidP="00D821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>Zadania własne gminy wskazuje art. 7 ust. 1 pkt 10 ustawy o samorządzie gminnym z dnia 8</w:t>
      </w:r>
      <w:r w:rsidR="008E3941">
        <w:rPr>
          <w:color w:val="000000"/>
          <w:szCs w:val="20"/>
        </w:rPr>
        <w:t> </w:t>
      </w:r>
      <w:r w:rsidRPr="00D8212F">
        <w:rPr>
          <w:color w:val="000000"/>
          <w:szCs w:val="20"/>
        </w:rPr>
        <w:t xml:space="preserve">marca 1990 r., zgodnie z którym do zadań własnych gminy należą m.in. sprawy kultury fizycznej i turystyki, w tym terenów rekreacyjnych i urządzeń sportowych. </w:t>
      </w:r>
    </w:p>
    <w:p w:rsidR="00D8212F" w:rsidRDefault="00D8212F" w:rsidP="00D8212F">
      <w:pPr>
        <w:spacing w:line="360" w:lineRule="auto"/>
        <w:jc w:val="both"/>
        <w:rPr>
          <w:color w:val="000000"/>
          <w:szCs w:val="20"/>
        </w:rPr>
      </w:pPr>
      <w:r w:rsidRPr="00D8212F">
        <w:rPr>
          <w:color w:val="000000"/>
          <w:szCs w:val="20"/>
        </w:rPr>
        <w:t>Nabycie przez Miasto Poznań prawa użytkowania wieczystego przedmiotowej nieruchomości, na których ma nastąpić realizacja zadania własnego Miasta, jest słuszne i</w:t>
      </w:r>
      <w:r w:rsidR="008E3941">
        <w:rPr>
          <w:color w:val="000000"/>
          <w:szCs w:val="20"/>
        </w:rPr>
        <w:t> </w:t>
      </w:r>
      <w:r w:rsidRPr="00D8212F">
        <w:rPr>
          <w:color w:val="000000"/>
          <w:szCs w:val="20"/>
        </w:rPr>
        <w:t>uzasadnione.</w:t>
      </w:r>
    </w:p>
    <w:p w:rsidR="00D8212F" w:rsidRDefault="00D8212F" w:rsidP="00D8212F">
      <w:pPr>
        <w:spacing w:line="360" w:lineRule="auto"/>
        <w:jc w:val="both"/>
      </w:pPr>
    </w:p>
    <w:p w:rsidR="00D8212F" w:rsidRDefault="00D8212F" w:rsidP="00D8212F">
      <w:pPr>
        <w:keepNext/>
        <w:spacing w:line="360" w:lineRule="auto"/>
        <w:jc w:val="center"/>
      </w:pPr>
      <w:r>
        <w:t xml:space="preserve">DYREKTOR WYDZIAŁU </w:t>
      </w:r>
    </w:p>
    <w:p w:rsidR="00D8212F" w:rsidRPr="00D8212F" w:rsidRDefault="00D8212F" w:rsidP="00D8212F">
      <w:pPr>
        <w:keepNext/>
        <w:spacing w:line="360" w:lineRule="auto"/>
        <w:jc w:val="center"/>
      </w:pPr>
      <w:r>
        <w:t>(-) Bartosz Guss</w:t>
      </w:r>
    </w:p>
    <w:sectPr w:rsidR="00D8212F" w:rsidRPr="00D8212F" w:rsidSect="00D821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BB" w:rsidRDefault="002421BB">
      <w:r>
        <w:separator/>
      </w:r>
    </w:p>
  </w:endnote>
  <w:endnote w:type="continuationSeparator" w:id="0">
    <w:p w:rsidR="002421BB" w:rsidRDefault="0024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BB" w:rsidRDefault="002421BB">
      <w:r>
        <w:separator/>
      </w:r>
    </w:p>
  </w:footnote>
  <w:footnote w:type="continuationSeparator" w:id="0">
    <w:p w:rsidR="002421BB" w:rsidRDefault="0024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 trybie umowy sprzedaży prawa użytkowania wieczystego zabudowanej nieruchomości położonej przy ulicy Winiarskiej 50."/>
  </w:docVars>
  <w:rsids>
    <w:rsidRoot w:val="00D8212F"/>
    <w:rsid w:val="000607A3"/>
    <w:rsid w:val="001B1D53"/>
    <w:rsid w:val="0022095A"/>
    <w:rsid w:val="002421BB"/>
    <w:rsid w:val="002946C5"/>
    <w:rsid w:val="002C29F3"/>
    <w:rsid w:val="00796326"/>
    <w:rsid w:val="008E3941"/>
    <w:rsid w:val="00A87E1B"/>
    <w:rsid w:val="00AA04BE"/>
    <w:rsid w:val="00AA7ADB"/>
    <w:rsid w:val="00BB1A14"/>
    <w:rsid w:val="00D821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90DD5"/>
  <w15:chartTrackingRefBased/>
  <w15:docId w15:val="{AD68D78E-FE4F-4E85-91B7-A7E3A8F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2018-09-25T12:04:00Z</dcterms:created>
  <dcterms:modified xsi:type="dcterms:W3CDTF">2018-09-25T12:07:00Z</dcterms:modified>
</cp:coreProperties>
</file>