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C1178">
              <w:rPr>
                <w:b/>
              </w:rPr>
              <w:fldChar w:fldCharType="separate"/>
            </w:r>
            <w:r w:rsidR="00CC1178">
              <w:rPr>
                <w:b/>
              </w:rPr>
              <w:t>nieodpłatnego przekazania prawa użytkowania wieczystego nieruchomości zapisanej w księdze wieczystej nr PO1P/00307070/7, o łącznej powierzchni 468 m², przeznaczonej pod ulicę Babimojską.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C1178" w:rsidRDefault="00FA63B5" w:rsidP="00CC1178">
      <w:pPr>
        <w:spacing w:line="360" w:lineRule="auto"/>
        <w:jc w:val="both"/>
      </w:pPr>
      <w:bookmarkStart w:id="2" w:name="z1"/>
      <w:bookmarkEnd w:id="2"/>
    </w:p>
    <w:p w:rsidR="00CC1178" w:rsidRPr="00CC1178" w:rsidRDefault="00CC1178" w:rsidP="00CC11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1178">
        <w:rPr>
          <w:color w:val="000000"/>
        </w:rPr>
        <w:t>Nieruchomość, dla której Sąd Rejonowy Poznań - Stare Miasto w Poznaniu Wydział V Ksiąg Wieczystych prowadzi księgę wieczystą nr PO1P/00307070/7 - zapisana jest na rzecz Skarbu Państwa w użytkowaniu wieczystym PIXEL 2 sp. z o.o.</w:t>
      </w:r>
    </w:p>
    <w:p w:rsidR="00CC1178" w:rsidRPr="00CC1178" w:rsidRDefault="00CC1178" w:rsidP="00CC11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1178">
        <w:rPr>
          <w:color w:val="000000"/>
        </w:rPr>
        <w:t>Przedmiotem umowy nieodpłatnego przekazania jest prawo użytkowania wieczystego ww. nieruchomości, ustanowione na działkach nr 6/13, 7/3 i 6/12 z obrębu Junikowo, arkusz mapy 33, o łącznej powierzchni 468 m</w:t>
      </w:r>
      <w:r w:rsidRPr="00CC1178">
        <w:rPr>
          <w:color w:val="000000"/>
          <w:szCs w:val="28"/>
        </w:rPr>
        <w:t>²</w:t>
      </w:r>
      <w:r w:rsidRPr="00CC1178">
        <w:rPr>
          <w:color w:val="000000"/>
        </w:rPr>
        <w:t>, przeznaczonych  pod ulicę Babimojską w Poznaniu. Wyżej wymieniona nieruchomość położona jest na terenie oznaczonym symbolem 2KD-L - tereny dróg publicznych. Nieruchomość jest objęta obecnie obowiązującym miejscowym planem zagospodarowania przestrzennego dla terenu w rejonie ul. Babimojskiej w Poznaniu, zatwierdzonym uchwałą Rady Miasta Poznania Nr LXIV/1002/VI/2014 z dnia 18.03.2014 roku. Na przedmiotowych działkach została zrealizowana inwestycja drogowa. W związku z</w:t>
      </w:r>
      <w:r w:rsidR="00E574D9">
        <w:rPr>
          <w:color w:val="000000"/>
        </w:rPr>
        <w:t> </w:t>
      </w:r>
      <w:r w:rsidRPr="00CC1178">
        <w:rPr>
          <w:color w:val="000000"/>
        </w:rPr>
        <w:t>zakończoną inwestycją PIXEL 2 sp. z o.o. wniosła o nieodpłatne przekazanie rzeczonej nieruchomości, wraz z poczynionymi nakładami na gruncie. Przekazanie następuje na podstawie przepisów wynikających z ustawy o gospodarce nieruchomościami (Dz. U. 2018 r. poz. 121 j.w.).</w:t>
      </w:r>
    </w:p>
    <w:p w:rsidR="00CC1178" w:rsidRDefault="00CC1178" w:rsidP="00CC1178">
      <w:pPr>
        <w:spacing w:line="360" w:lineRule="auto"/>
        <w:jc w:val="both"/>
        <w:rPr>
          <w:color w:val="000000"/>
        </w:rPr>
      </w:pPr>
      <w:r w:rsidRPr="00CC1178">
        <w:rPr>
          <w:color w:val="000000"/>
        </w:rPr>
        <w:t>Wartość tego prawa wynosi: 152.000,00 zł (słownie: sto pięćdziesiąt dwa tysiące złotych 00/100). W powyższych okolicznościach formalnych i faktycznych wyrażenie zgody na przejęcie nieodpłatnie prawa użytkowania wieczystego na rzecz Miasta Poznania jest uzasadnione. W związku z tym Zarząd Dróg Miejskich wnosi o wydanie stosownego zarządzenia.</w:t>
      </w:r>
    </w:p>
    <w:p w:rsidR="00CC1178" w:rsidRDefault="00CC1178" w:rsidP="00CC1178">
      <w:pPr>
        <w:spacing w:line="360" w:lineRule="auto"/>
        <w:jc w:val="both"/>
      </w:pPr>
    </w:p>
    <w:p w:rsidR="00CC1178" w:rsidRDefault="00CC1178" w:rsidP="00CC1178">
      <w:pPr>
        <w:keepNext/>
        <w:spacing w:line="360" w:lineRule="auto"/>
        <w:jc w:val="center"/>
      </w:pPr>
      <w:r>
        <w:lastRenderedPageBreak/>
        <w:t>Z-CA DYREKTORA</w:t>
      </w:r>
    </w:p>
    <w:p w:rsidR="00CC1178" w:rsidRDefault="00CC1178" w:rsidP="00CC1178">
      <w:pPr>
        <w:keepNext/>
        <w:spacing w:line="360" w:lineRule="auto"/>
        <w:jc w:val="center"/>
      </w:pPr>
      <w:r>
        <w:t>ds. Zarządzania Drogami</w:t>
      </w:r>
    </w:p>
    <w:p w:rsidR="00CC1178" w:rsidRPr="00CC1178" w:rsidRDefault="00CC1178" w:rsidP="00CC1178">
      <w:pPr>
        <w:keepNext/>
        <w:spacing w:line="360" w:lineRule="auto"/>
        <w:jc w:val="center"/>
      </w:pPr>
      <w:r>
        <w:t>(-) Radosław Ciesielski</w:t>
      </w:r>
    </w:p>
    <w:sectPr w:rsidR="00CC1178" w:rsidRPr="00CC1178" w:rsidSect="00CC11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178" w:rsidRDefault="00CC1178">
      <w:r>
        <w:separator/>
      </w:r>
    </w:p>
  </w:endnote>
  <w:endnote w:type="continuationSeparator" w:id="0">
    <w:p w:rsidR="00CC1178" w:rsidRDefault="00CC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178" w:rsidRDefault="00CC1178">
      <w:r>
        <w:separator/>
      </w:r>
    </w:p>
  </w:footnote>
  <w:footnote w:type="continuationSeparator" w:id="0">
    <w:p w:rsidR="00CC1178" w:rsidRDefault="00CC1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kazania prawa użytkowania wieczystego nieruchomości zapisanej w księdze wieczystej nr PO1P/00307070/7, o łącznej powierzchni 468 m², przeznaczonej pod ulicę Babimojską."/>
  </w:docVars>
  <w:rsids>
    <w:rsidRoot w:val="00CC1178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C1178"/>
    <w:rsid w:val="00E574D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5DC7A-45B6-4243-BAEC-34F6B4C1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248</Words>
  <Characters>1647</Characters>
  <Application>Microsoft Office Word</Application>
  <DocSecurity>0</DocSecurity>
  <Lines>36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2018-10-09T06:12:00Z</dcterms:created>
  <dcterms:modified xsi:type="dcterms:W3CDTF">2018-10-09T06:12:00Z</dcterms:modified>
</cp:coreProperties>
</file>