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0342">
          <w:t>823/2018/P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0342">
        <w:rPr>
          <w:b/>
          <w:sz w:val="28"/>
        </w:rPr>
        <w:fldChar w:fldCharType="separate"/>
      </w:r>
      <w:r w:rsidR="00A70342">
        <w:rPr>
          <w:b/>
          <w:sz w:val="28"/>
        </w:rPr>
        <w:t>16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0342">
              <w:rPr>
                <w:b/>
                <w:sz w:val="24"/>
                <w:szCs w:val="24"/>
              </w:rPr>
              <w:fldChar w:fldCharType="separate"/>
            </w:r>
            <w:r w:rsidR="00A70342">
              <w:rPr>
                <w:b/>
                <w:sz w:val="24"/>
                <w:szCs w:val="24"/>
              </w:rPr>
              <w:t>zarządzenie w sprawie Komisji ds. Opiniowania Listy.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0342">
        <w:rPr>
          <w:color w:val="000000"/>
          <w:sz w:val="24"/>
        </w:rPr>
        <w:t xml:space="preserve">Na podstawie </w:t>
      </w:r>
      <w:r w:rsidRPr="00A70342">
        <w:rPr>
          <w:color w:val="000000"/>
          <w:sz w:val="24"/>
          <w:szCs w:val="24"/>
        </w:rPr>
        <w:t>art. 30 ust. 1 ustawy z dnia 8 marca 1990 r. o samorządzie gminnym (j.t. Dz. U. z  2018 r. poz. 994 ze zmianami) oraz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</w:t>
      </w:r>
      <w:r w:rsidRPr="00A70342">
        <w:rPr>
          <w:color w:val="000000"/>
          <w:sz w:val="24"/>
        </w:rPr>
        <w:t xml:space="preserve"> zarządza się, co następuje:</w:t>
      </w: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0342">
        <w:rPr>
          <w:color w:val="000000"/>
          <w:sz w:val="24"/>
          <w:szCs w:val="24"/>
        </w:rPr>
        <w:t>W zarządzeniu Nr 528/2018/P Prezydenta Miasta Poznania z dnia 19 lipca 2018 r. w sprawie Komisji ds. Opiniowania Listy wprowadza się następujące zmiany: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1) w § 1 ust. 1 otrzymuje brzmienie: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"1. Ustala się, że w skład Komisji ds. Opiniowania Listy wchodzić będą osoby wybrane spośród kandydatów zgłoszonych przez następujące jednostki: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1) Przewodniczącego Rady Miasta Poznania (1-3 kandydatów);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2) Dyrektora Biura Spraw Lokalowych (1 kandydat);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3) Prezesa Zarządu Poznańskiego Towarzystwa Budownictwa Społecznego sp. z o.o. (1 kandydat);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4) Dyrektora Wydziału Zdrowia i Spraw Społecznych (1 kandydat);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5) Prezesa Zarządu Komunalnych Zasobów Lokalowych Sp. z o.o. (1 kandydat);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6) Przewodniczącego Miejskiej Rady Seniorów (1 kandydat);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oraz Dyrektor Biura Spraw Lokalowych.";</w:t>
      </w:r>
    </w:p>
    <w:p w:rsidR="00A70342" w:rsidRPr="00A70342" w:rsidRDefault="00A70342" w:rsidP="00A703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2) w § 1 ust. 3 otrzymuje brzmienie:</w:t>
      </w: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70342">
        <w:rPr>
          <w:color w:val="000000"/>
          <w:sz w:val="24"/>
          <w:szCs w:val="24"/>
        </w:rPr>
        <w:t>"3. W skład Komisji wchodzi od 5 do 9 członków.".</w:t>
      </w: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0342">
        <w:rPr>
          <w:color w:val="000000"/>
          <w:sz w:val="24"/>
          <w:szCs w:val="24"/>
        </w:rPr>
        <w:t>Wykonanie zarządzenia powierza się Dyrektorowi Biura Spraw Lokalowych.</w:t>
      </w: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0342">
        <w:rPr>
          <w:color w:val="000000"/>
          <w:sz w:val="24"/>
          <w:szCs w:val="24"/>
        </w:rPr>
        <w:t>Zarządzenie wchodzi w życie z dniem 17 listopada 2018 roku.</w:t>
      </w:r>
    </w:p>
    <w:p w:rsidR="00A70342" w:rsidRDefault="00A70342" w:rsidP="00A703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A70342" w:rsidRPr="00A70342" w:rsidRDefault="00A70342" w:rsidP="00A703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0342" w:rsidRPr="00A70342" w:rsidSect="00A703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42" w:rsidRDefault="00A70342">
      <w:r>
        <w:separator/>
      </w:r>
    </w:p>
  </w:endnote>
  <w:endnote w:type="continuationSeparator" w:id="0">
    <w:p w:rsidR="00A70342" w:rsidRDefault="00A7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42" w:rsidRDefault="00A70342">
      <w:r>
        <w:separator/>
      </w:r>
    </w:p>
  </w:footnote>
  <w:footnote w:type="continuationSeparator" w:id="0">
    <w:p w:rsidR="00A70342" w:rsidRDefault="00A70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3/2018/P"/>
    <w:docVar w:name="Sprawa" w:val="zarządzenie w sprawie Komisji ds. Opiniowania Listy."/>
  </w:docVars>
  <w:rsids>
    <w:rsidRoot w:val="00A703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569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7034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3445A-B7C2-428F-B09D-121BE343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1439</Characters>
  <Application>Microsoft Office Word</Application>
  <DocSecurity>0</DocSecurity>
  <Lines>46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2018-11-16T09:52:00Z</dcterms:created>
  <dcterms:modified xsi:type="dcterms:W3CDTF">2018-11-16T09:52:00Z</dcterms:modified>
</cp:coreProperties>
</file>