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424F">
              <w:rPr>
                <w:b/>
              </w:rPr>
              <w:fldChar w:fldCharType="separate"/>
            </w:r>
            <w:r w:rsidR="00A0424F">
              <w:rPr>
                <w:b/>
              </w:rPr>
              <w:t>ogłoszenia wykazu nr CDLXXXIV lokali mieszkalnych przeznaczonych do sprzedaży z równoczesnym oddaniem gruntu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424F" w:rsidRDefault="00FA63B5" w:rsidP="00A0424F">
      <w:pPr>
        <w:spacing w:line="360" w:lineRule="auto"/>
        <w:jc w:val="both"/>
      </w:pPr>
      <w:bookmarkStart w:id="2" w:name="z1"/>
      <w:bookmarkEnd w:id="2"/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Lokale mieszkalne przeznaczone do sprzedaży wraz z równoczesnym oddaniem w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 xml:space="preserve">użytkowanie wieczyste ułamkowej części gruntu, wymienione w wykazie stanowiącym załącznik do zarządzenia, usytuowane są w budynkach będących własnością Miasta Poznania, a ich najemcy złożyli wnioski o wykup do dnia 31 grudnia 2008 r. Pierwszeństwo w nabyciu wskazanych lokali i udziału w prawie użytkowania wieczystego gruntu przysługuje ich najemcom na podstawie art. 34 ust. 1 pkt 3 ustawy z dnia 21 sierpnia 1997 r. o gospodarce nieruchomościami (Dz. U. z 2018 r. poz. 121 z późniejszymi zmianami). 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Ujęte w wykazie lokale mieszkalne są lokalami samodzielnymi w rozumieniu art. 2 ust. 2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>ustawy o własności lokali z dnia 24 czerwca 1994 r. (Dz. U. z 2018 r. poz. 716 z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>późniejszymi zmianami), co zostało potwierdzone przez Prezydenta Miasta Poznania w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>formie zaświadczeń.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0424F">
        <w:rPr>
          <w:color w:val="000000"/>
          <w:szCs w:val="20"/>
        </w:rPr>
        <w:t xml:space="preserve">Zgodnie z art. 3a ust. 1 pkt 3 cytowanej wyżej ustawy: </w:t>
      </w:r>
      <w:r w:rsidRPr="00A0424F">
        <w:rPr>
          <w:i/>
          <w:iCs/>
          <w:color w:val="000000"/>
          <w:szCs w:val="20"/>
        </w:rPr>
        <w:t>Ustala się jeden termin trwania użytkowania wieczystego w odniesieniu do wszystkich udziałów we współużytkowaniu wieczystym, niezależnie od daty wyodrębnienia lokalu, z którym jest związany udział w tym prawie.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Każda z wymienionych w wykazie nieruchomości ma ustalony inny termin trwania użytkowania wieczystego.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Cena sprzedaży wskazanych w wykazie lokali mieszkalnych obejmuje również cenę udziału w prawie własności gruntu oddawanego w użytkowanie wieczyste.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Szczegółowe warunki nabycia lokalu, wraz z udziałem w częściach wspólnych budynku, i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>udziału w prawie użytkowania wieczystego gruntu określone zostaną zgodnie z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 xml:space="preserve">postanowieniami uchwały Nr LXI/842/V/2009 Rady Miasta Poznania z dnia 13 października 2009 r. w sprawie określenia zasad sprzedaży na rzecz najemców komunalnych lokali mieszkalnych, uchwały Rady Miasta Poznania Nr XLV/532/III/2000 z dnia 17 </w:t>
      </w:r>
      <w:r w:rsidRPr="00A0424F">
        <w:rPr>
          <w:color w:val="000000"/>
          <w:szCs w:val="20"/>
        </w:rPr>
        <w:lastRenderedPageBreak/>
        <w:t>października 2000 r. w sprawie sprzedaży komunalnych lokali mieszkalnych ze zmianami, w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>związku z § 5 ust. 6 uchwały Nr LXIII/985/VI/2014 Rady Miasta Poznania z dnia 25 lutego 2014 r. w sprawie programu gospodarowania mieszkaniowym zasobem Miasta Poznania na lata 2014-2018 (ze zmianami), w protokole uzgodnień, który stanowić będzie podstawę spisania umowy notarialnej.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Bonifikaty przysługujące najemcom przy wykupie lokalu mieszkalnego obejmują również pierwszą opłatę z tytułu użytkowania wieczystego gruntu.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Nabywcy zobowiązani są nie później niż do dnia zawarcia umowy notarialnej uiścić:</w:t>
      </w:r>
    </w:p>
    <w:p w:rsidR="00A0424F" w:rsidRPr="00A0424F" w:rsidRDefault="00A0424F" w:rsidP="00A0424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 xml:space="preserve">cenę kupna lokalu, a w przypadku sprzedaży na raty – pierwszą ratę, </w:t>
      </w:r>
    </w:p>
    <w:p w:rsidR="00A0424F" w:rsidRPr="00A0424F" w:rsidRDefault="00A0424F" w:rsidP="00A0424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pierwszą opłatę za użytkowanie wieczyste gruntu.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Opłaty roczne płatne są z góry, bez odrębnego wezwania, do dnia 31 marca każdego roku.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Wysokość opłaty rocznej z tytułu użytkowania wieczystego podlega aktualizacji nie częściej niż raz na trzy lata, jeżeli wartość nieruchomości ulegnie zmianie. Aktualizacja następuje w</w:t>
      </w:r>
      <w:r w:rsidR="00344FA5">
        <w:rPr>
          <w:color w:val="000000"/>
          <w:szCs w:val="20"/>
        </w:rPr>
        <w:t> </w:t>
      </w:r>
      <w:r w:rsidRPr="00A0424F">
        <w:rPr>
          <w:color w:val="000000"/>
          <w:szCs w:val="20"/>
        </w:rPr>
        <w:t>drodze wypowiedzenia wysokości dotychczasowej opłaty z jednoczesną ofertą nowej jej wysokości.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Na podstawie przepisu art. 35 ust. 1 ustawy z dnia 21 sierpnia 1997 r. o gospodarce nieruchomościami (Dz. U. z 2018 r. poz. 121 z późniejszymi zmianami) Prezydent Miasta Poznania podaje do publicznej wiadomości wykaz lokali mieszkalnych przeznaczonych do sprzedaży na rzecz ich najemców.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 xml:space="preserve">Wykaz ten podlega wywieszeniu na okres 21 dni w siedzibie właściwego urzędu oraz zamieszczeniu na jego stronie internetowej. </w:t>
      </w:r>
    </w:p>
    <w:p w:rsidR="00A0424F" w:rsidRPr="00A0424F" w:rsidRDefault="00A0424F" w:rsidP="00A042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A0424F" w:rsidRDefault="00A0424F" w:rsidP="00A0424F">
      <w:pPr>
        <w:spacing w:line="360" w:lineRule="auto"/>
        <w:jc w:val="both"/>
        <w:rPr>
          <w:color w:val="000000"/>
          <w:szCs w:val="20"/>
        </w:rPr>
      </w:pPr>
      <w:r w:rsidRPr="00A0424F">
        <w:rPr>
          <w:color w:val="000000"/>
          <w:szCs w:val="20"/>
        </w:rPr>
        <w:t>W tym stanie rzeczy wydanie zarządzenia jest uzasadnione.</w:t>
      </w:r>
    </w:p>
    <w:p w:rsidR="00A0424F" w:rsidRDefault="00A0424F" w:rsidP="00A0424F">
      <w:pPr>
        <w:spacing w:line="360" w:lineRule="auto"/>
        <w:jc w:val="both"/>
      </w:pPr>
    </w:p>
    <w:p w:rsidR="00A0424F" w:rsidRDefault="00A0424F" w:rsidP="00A0424F">
      <w:pPr>
        <w:keepNext/>
        <w:spacing w:line="360" w:lineRule="auto"/>
        <w:jc w:val="center"/>
      </w:pPr>
      <w:r>
        <w:t xml:space="preserve">DYREKTOR WYDZIAŁU </w:t>
      </w:r>
    </w:p>
    <w:p w:rsidR="00A0424F" w:rsidRPr="00A0424F" w:rsidRDefault="00A0424F" w:rsidP="00A0424F">
      <w:pPr>
        <w:keepNext/>
        <w:spacing w:line="360" w:lineRule="auto"/>
        <w:jc w:val="center"/>
      </w:pPr>
      <w:r>
        <w:t>(-) Bartosz Guss</w:t>
      </w:r>
    </w:p>
    <w:sectPr w:rsidR="00A0424F" w:rsidRPr="00A0424F" w:rsidSect="00A042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4F" w:rsidRDefault="00A0424F">
      <w:r>
        <w:separator/>
      </w:r>
    </w:p>
  </w:endnote>
  <w:endnote w:type="continuationSeparator" w:id="0">
    <w:p w:rsidR="00A0424F" w:rsidRDefault="00A0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4F" w:rsidRDefault="00A0424F">
      <w:r>
        <w:separator/>
      </w:r>
    </w:p>
  </w:footnote>
  <w:footnote w:type="continuationSeparator" w:id="0">
    <w:p w:rsidR="00A0424F" w:rsidRDefault="00A0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68717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IV lokali mieszkalnych przeznaczonych do sprzedaży z równoczesnym oddaniem gruntu w użytkowanie wieczyste."/>
  </w:docVars>
  <w:rsids>
    <w:rsidRoot w:val="00A0424F"/>
    <w:rsid w:val="000607A3"/>
    <w:rsid w:val="001B1D53"/>
    <w:rsid w:val="0022095A"/>
    <w:rsid w:val="002946C5"/>
    <w:rsid w:val="002C29F3"/>
    <w:rsid w:val="00344FA5"/>
    <w:rsid w:val="00796326"/>
    <w:rsid w:val="00A042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1E03-D9D2-409A-9DD2-B5B60740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568</Words>
  <Characters>3454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2018-11-21T13:54:00Z</dcterms:created>
  <dcterms:modified xsi:type="dcterms:W3CDTF">2018-11-21T13:54:00Z</dcterms:modified>
</cp:coreProperties>
</file>