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324D1">
        <w:fldChar w:fldCharType="begin"/>
      </w:r>
      <w:r w:rsidR="009324D1">
        <w:instrText xml:space="preserve"> DOCVARIABLE  AktNr  \* MERGEFORMAT </w:instrText>
      </w:r>
      <w:r w:rsidR="009324D1">
        <w:fldChar w:fldCharType="separate"/>
      </w:r>
      <w:r w:rsidR="002D024F">
        <w:t>49/2018/</w:t>
      </w:r>
      <w:r w:rsidR="009324D1">
        <w:fldChar w:fldCharType="end"/>
      </w:r>
      <w:r w:rsidR="00FD1E9C">
        <w:t>K</w:t>
      </w:r>
      <w:bookmarkStart w:id="1" w:name="_GoBack"/>
      <w:bookmarkEnd w:id="1"/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D024F">
        <w:rPr>
          <w:b/>
          <w:sz w:val="28"/>
        </w:rPr>
        <w:t>23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324D1">
        <w:tc>
          <w:tcPr>
            <w:tcW w:w="1368" w:type="dxa"/>
            <w:shd w:val="clear" w:color="auto" w:fill="auto"/>
          </w:tcPr>
          <w:p w:rsidR="00565809" w:rsidRPr="009324D1" w:rsidRDefault="00565809" w:rsidP="009324D1">
            <w:pPr>
              <w:spacing w:line="360" w:lineRule="auto"/>
              <w:rPr>
                <w:sz w:val="24"/>
                <w:szCs w:val="24"/>
              </w:rPr>
            </w:pPr>
            <w:r w:rsidRPr="009324D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324D1" w:rsidRDefault="00565809" w:rsidP="009324D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324D1">
              <w:rPr>
                <w:b/>
                <w:sz w:val="24"/>
                <w:szCs w:val="24"/>
              </w:rPr>
              <w:fldChar w:fldCharType="begin"/>
            </w:r>
            <w:r w:rsidRPr="009324D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324D1">
              <w:rPr>
                <w:b/>
                <w:sz w:val="24"/>
                <w:szCs w:val="24"/>
              </w:rPr>
              <w:fldChar w:fldCharType="separate"/>
            </w:r>
            <w:r w:rsidR="002D024F" w:rsidRPr="009324D1">
              <w:rPr>
                <w:b/>
                <w:sz w:val="24"/>
                <w:szCs w:val="24"/>
              </w:rPr>
              <w:t>wprowadzenia Polityki Bezpieczeństwa Informacji w Urzędzie Miasta Poznania.</w:t>
            </w:r>
            <w:r w:rsidRPr="009324D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024F" w:rsidP="002D024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D024F">
        <w:rPr>
          <w:color w:val="000000"/>
          <w:sz w:val="24"/>
        </w:rPr>
        <w:t xml:space="preserve">Na podstawie </w:t>
      </w:r>
      <w:r w:rsidRPr="002D024F">
        <w:rPr>
          <w:color w:val="000000"/>
          <w:sz w:val="24"/>
          <w:szCs w:val="24"/>
        </w:rPr>
        <w:t>art. 33 ust. 3 ustawy z dnia 8 marca 1990 r. o samorządzie gminnym (t.j. Dz. U. z 2018 r. poz. 994 ze zm.), art. 24 rozporządzenia Parlamentu Europejskiego i Rady (UE) 2016/679 z dnia 27 kwietnia 2016 r. w sprawie ochrony osób fizycznych w związku z</w:t>
      </w:r>
      <w:r w:rsidR="002B3E63">
        <w:rPr>
          <w:color w:val="000000"/>
          <w:sz w:val="24"/>
          <w:szCs w:val="24"/>
        </w:rPr>
        <w:t> </w:t>
      </w:r>
      <w:r w:rsidRPr="002D024F">
        <w:rPr>
          <w:color w:val="000000"/>
          <w:sz w:val="24"/>
          <w:szCs w:val="24"/>
        </w:rPr>
        <w:t>przetwarzaniem danych osobowych i w sprawie swobodnego przepływu takich danych oraz uchylenia dyrektywy 95/46/WE,</w:t>
      </w:r>
      <w:r w:rsidRPr="002D024F">
        <w:rPr>
          <w:i/>
          <w:iCs/>
          <w:color w:val="000000"/>
          <w:sz w:val="24"/>
          <w:szCs w:val="24"/>
        </w:rPr>
        <w:t xml:space="preserve"> </w:t>
      </w:r>
      <w:r w:rsidRPr="002D024F">
        <w:rPr>
          <w:color w:val="000000"/>
          <w:sz w:val="24"/>
          <w:szCs w:val="24"/>
        </w:rPr>
        <w:t>w związku z § 20 ust.</w:t>
      </w:r>
      <w:r w:rsidRPr="002D024F">
        <w:rPr>
          <w:b/>
          <w:bCs/>
          <w:color w:val="000000"/>
          <w:sz w:val="24"/>
          <w:szCs w:val="24"/>
        </w:rPr>
        <w:t xml:space="preserve"> </w:t>
      </w:r>
      <w:r w:rsidRPr="002D024F">
        <w:rPr>
          <w:color w:val="000000"/>
          <w:sz w:val="24"/>
          <w:szCs w:val="24"/>
        </w:rPr>
        <w:t>1</w:t>
      </w:r>
      <w:r w:rsidRPr="002D024F">
        <w:rPr>
          <w:b/>
          <w:bCs/>
          <w:color w:val="000000"/>
          <w:sz w:val="24"/>
          <w:szCs w:val="24"/>
        </w:rPr>
        <w:t xml:space="preserve"> </w:t>
      </w:r>
      <w:r w:rsidRPr="002D024F">
        <w:rPr>
          <w:color w:val="000000"/>
          <w:sz w:val="24"/>
          <w:szCs w:val="24"/>
        </w:rPr>
        <w:t>rozporządzenia Rady Ministrów z</w:t>
      </w:r>
      <w:r w:rsidR="002B3E63">
        <w:rPr>
          <w:color w:val="000000"/>
          <w:sz w:val="24"/>
          <w:szCs w:val="24"/>
        </w:rPr>
        <w:t> </w:t>
      </w:r>
      <w:r w:rsidRPr="002D024F">
        <w:rPr>
          <w:color w:val="000000"/>
          <w:sz w:val="24"/>
          <w:szCs w:val="24"/>
        </w:rPr>
        <w:t>dnia 12 kwietnia 2012 r. w sprawie Krajowych Ram Interoperacyjności, minimalnych wymagań dla rejestrów publicznych i wymiany informacji w postaci elektronicznej oraz minimalnych wymagań dla systemów teleinformatycznych (t.j. Dz. U. z 2017 r. poz. 2247), art. 3 i 4 pkt 7 ustawy z dnia 5 lipca 2018 r. o krajowym systemie cyberbezpieczeństwa (Dz. U. z 2018 r. poz. 1560),</w:t>
      </w:r>
      <w:r w:rsidRPr="002D024F">
        <w:rPr>
          <w:color w:val="000000"/>
          <w:sz w:val="24"/>
        </w:rPr>
        <w:t xml:space="preserve"> zarządza się, co następuje:</w:t>
      </w:r>
    </w:p>
    <w:p w:rsidR="002D024F" w:rsidRDefault="002D024F" w:rsidP="002D024F">
      <w:pPr>
        <w:spacing w:line="360" w:lineRule="auto"/>
        <w:jc w:val="both"/>
        <w:rPr>
          <w:sz w:val="24"/>
        </w:rPr>
      </w:pPr>
    </w:p>
    <w:p w:rsidR="002D024F" w:rsidRDefault="002D024F" w:rsidP="002D02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024F" w:rsidRDefault="002D024F" w:rsidP="002D024F">
      <w:pPr>
        <w:keepNext/>
        <w:spacing w:line="360" w:lineRule="auto"/>
        <w:rPr>
          <w:color w:val="000000"/>
          <w:sz w:val="24"/>
        </w:rPr>
      </w:pPr>
    </w:p>
    <w:p w:rsidR="002D024F" w:rsidRPr="002D024F" w:rsidRDefault="002D024F" w:rsidP="002D02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024F">
        <w:rPr>
          <w:color w:val="000000"/>
          <w:sz w:val="24"/>
          <w:szCs w:val="24"/>
        </w:rPr>
        <w:t>1. W celu zapewnienia jednolitego i adekwatnego systemu zarządzania bepieczeństwem informacji (SZBI) w Urzędzie Miasta Poznania wprowadza się "Politykę Bezpieczeństwa Informacji Urzędu Miasta Poznania", stanowiącą załącznik do zarządzenia.</w:t>
      </w:r>
    </w:p>
    <w:p w:rsidR="002D024F" w:rsidRPr="002D024F" w:rsidRDefault="002D024F" w:rsidP="002D02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024F">
        <w:rPr>
          <w:color w:val="000000"/>
          <w:sz w:val="24"/>
          <w:szCs w:val="24"/>
        </w:rPr>
        <w:t>2. Dokument, o którym mowa w ust. 1, będzie dookreślony m.in. procedurami i instrukcjami tworzącymi docelowo dokumentację SZBI w Urzędzie Miasta Poznania.</w:t>
      </w:r>
    </w:p>
    <w:p w:rsidR="002D024F" w:rsidRPr="002D024F" w:rsidRDefault="002D024F" w:rsidP="002D02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024F">
        <w:rPr>
          <w:color w:val="000000"/>
          <w:sz w:val="24"/>
          <w:szCs w:val="24"/>
        </w:rPr>
        <w:t>3. Za tworzenie i aktualizowanie mapy procedur SZBI (tj. zbioru wszystkich procedur, instrukcji tworzących dokumentację SZBI) odpowiedzialny jest Przewodniczący Zespołu ds. Bezpieczeństwa Informacji oraz merytorycznie właściwi dyrektorzy wydziałów, odpowiedzialni za nadzorowany obszar bezpieczeństwa informacji.</w:t>
      </w:r>
    </w:p>
    <w:p w:rsidR="002D024F" w:rsidRPr="002D024F" w:rsidRDefault="002D024F" w:rsidP="002D02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024F">
        <w:rPr>
          <w:color w:val="000000"/>
          <w:sz w:val="24"/>
          <w:szCs w:val="24"/>
        </w:rPr>
        <w:lastRenderedPageBreak/>
        <w:t>4. Propozycje doskonalące i korygujące obecnie funkcjonujące procedury i instrukcje można zgłaszać na adres e-mail koordynatora Zespołu ds. Bezpieczeństwa Informacji: szbi@um.poznan.pl.</w:t>
      </w:r>
    </w:p>
    <w:p w:rsidR="002D024F" w:rsidRPr="002D024F" w:rsidRDefault="002D024F" w:rsidP="002D02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024F">
        <w:rPr>
          <w:color w:val="000000"/>
          <w:sz w:val="24"/>
          <w:szCs w:val="24"/>
        </w:rPr>
        <w:t>5. Projekty nowych i aktualizowanych procedur oraz instrukcji należy przekazywać do akceptacji Przewodniczącemu Zespołu ds. Bezpieczeństwa Informacji zgodnie z</w:t>
      </w:r>
      <w:r w:rsidR="002B3E63">
        <w:rPr>
          <w:color w:val="000000"/>
          <w:sz w:val="24"/>
          <w:szCs w:val="24"/>
        </w:rPr>
        <w:t> </w:t>
      </w:r>
      <w:r w:rsidRPr="002D024F">
        <w:rPr>
          <w:color w:val="000000"/>
          <w:sz w:val="24"/>
          <w:szCs w:val="24"/>
        </w:rPr>
        <w:t>przyjętymi w Urzędzie zasadami obiegu dokumentów.</w:t>
      </w:r>
    </w:p>
    <w:p w:rsidR="002D024F" w:rsidRDefault="002D024F" w:rsidP="002D024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D024F">
        <w:rPr>
          <w:color w:val="000000"/>
          <w:sz w:val="24"/>
          <w:szCs w:val="24"/>
        </w:rPr>
        <w:t>6. Procedury oraz instrukcje stanowiące dokumentację SZBI będą wprowadzane do stosowania w Urzędzie w formie pisma okólnego Sekretarza Miasta.</w:t>
      </w:r>
    </w:p>
    <w:p w:rsidR="002D024F" w:rsidRDefault="002D024F" w:rsidP="002D024F">
      <w:pPr>
        <w:spacing w:line="360" w:lineRule="auto"/>
        <w:jc w:val="both"/>
        <w:rPr>
          <w:color w:val="000000"/>
          <w:sz w:val="24"/>
        </w:rPr>
      </w:pPr>
    </w:p>
    <w:p w:rsidR="002D024F" w:rsidRDefault="002D024F" w:rsidP="002D02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024F" w:rsidRDefault="002D024F" w:rsidP="002D024F">
      <w:pPr>
        <w:keepNext/>
        <w:spacing w:line="360" w:lineRule="auto"/>
        <w:rPr>
          <w:color w:val="000000"/>
          <w:sz w:val="24"/>
        </w:rPr>
      </w:pPr>
    </w:p>
    <w:p w:rsidR="002D024F" w:rsidRDefault="002D024F" w:rsidP="002D024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024F">
        <w:rPr>
          <w:color w:val="000000"/>
          <w:sz w:val="24"/>
          <w:szCs w:val="24"/>
        </w:rPr>
        <w:t>Wykonanie zarządzenia powierza się dyrektorom wydziałów.</w:t>
      </w:r>
    </w:p>
    <w:p w:rsidR="002D024F" w:rsidRDefault="002D024F" w:rsidP="002D024F">
      <w:pPr>
        <w:spacing w:line="360" w:lineRule="auto"/>
        <w:jc w:val="both"/>
        <w:rPr>
          <w:color w:val="000000"/>
          <w:sz w:val="24"/>
        </w:rPr>
      </w:pPr>
    </w:p>
    <w:p w:rsidR="002D024F" w:rsidRDefault="002D024F" w:rsidP="002D02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024F" w:rsidRDefault="002D024F" w:rsidP="002D024F">
      <w:pPr>
        <w:keepNext/>
        <w:spacing w:line="360" w:lineRule="auto"/>
        <w:rPr>
          <w:color w:val="000000"/>
          <w:sz w:val="24"/>
        </w:rPr>
      </w:pPr>
    </w:p>
    <w:p w:rsidR="002D024F" w:rsidRDefault="002D024F" w:rsidP="002D024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024F">
        <w:rPr>
          <w:color w:val="000000"/>
          <w:sz w:val="24"/>
          <w:szCs w:val="24"/>
        </w:rPr>
        <w:t>Traci moc zarządzenie Nr 3/2016/K Prezydenta Miasta Poznania z dnia 15 stycznia 2016 r. w</w:t>
      </w:r>
      <w:r w:rsidR="002B3E63">
        <w:rPr>
          <w:color w:val="000000"/>
          <w:sz w:val="24"/>
          <w:szCs w:val="24"/>
        </w:rPr>
        <w:t> </w:t>
      </w:r>
      <w:r w:rsidRPr="002D024F">
        <w:rPr>
          <w:color w:val="000000"/>
          <w:sz w:val="24"/>
          <w:szCs w:val="24"/>
        </w:rPr>
        <w:t>sprawie wprowadzenia Polityki Bezpieczeństwa Informacji w Urzędzie Miasta Poznania.</w:t>
      </w:r>
    </w:p>
    <w:p w:rsidR="002D024F" w:rsidRDefault="002D024F" w:rsidP="002D024F">
      <w:pPr>
        <w:spacing w:line="360" w:lineRule="auto"/>
        <w:jc w:val="both"/>
        <w:rPr>
          <w:color w:val="000000"/>
          <w:sz w:val="24"/>
        </w:rPr>
      </w:pPr>
    </w:p>
    <w:p w:rsidR="002D024F" w:rsidRDefault="002D024F" w:rsidP="002D02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D024F" w:rsidRDefault="002D024F" w:rsidP="002D024F">
      <w:pPr>
        <w:keepNext/>
        <w:spacing w:line="360" w:lineRule="auto"/>
        <w:rPr>
          <w:color w:val="000000"/>
          <w:sz w:val="24"/>
        </w:rPr>
      </w:pPr>
    </w:p>
    <w:p w:rsidR="002D024F" w:rsidRDefault="002D024F" w:rsidP="002D024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D024F">
        <w:rPr>
          <w:color w:val="000000"/>
          <w:sz w:val="24"/>
          <w:szCs w:val="24"/>
        </w:rPr>
        <w:t>Zarządzenie wchodzi w życie z dniem podpisania.</w:t>
      </w:r>
    </w:p>
    <w:p w:rsidR="002D024F" w:rsidRDefault="002D024F" w:rsidP="002D024F">
      <w:pPr>
        <w:spacing w:line="360" w:lineRule="auto"/>
        <w:jc w:val="both"/>
        <w:rPr>
          <w:color w:val="000000"/>
          <w:sz w:val="24"/>
        </w:rPr>
      </w:pPr>
    </w:p>
    <w:p w:rsidR="002D024F" w:rsidRDefault="002D024F" w:rsidP="002D02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D024F" w:rsidRPr="002D024F" w:rsidRDefault="002D024F" w:rsidP="002D02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D024F" w:rsidRPr="002D024F" w:rsidSect="002D02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4D1" w:rsidRDefault="009324D1">
      <w:r>
        <w:separator/>
      </w:r>
    </w:p>
  </w:endnote>
  <w:endnote w:type="continuationSeparator" w:id="0">
    <w:p w:rsidR="009324D1" w:rsidRDefault="0093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4D1" w:rsidRDefault="009324D1">
      <w:r>
        <w:separator/>
      </w:r>
    </w:p>
  </w:footnote>
  <w:footnote w:type="continuationSeparator" w:id="0">
    <w:p w:rsidR="009324D1" w:rsidRDefault="00932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stopada 2018r."/>
    <w:docVar w:name="AktNr" w:val="49/2018/P"/>
    <w:docVar w:name="Sprawa" w:val="wprowadzenia Polityki Bezpieczeństwa Informacji w Urzędzie Miasta Poznania."/>
  </w:docVars>
  <w:rsids>
    <w:rsidRoot w:val="002D024F"/>
    <w:rsid w:val="00072485"/>
    <w:rsid w:val="000C07FF"/>
    <w:rsid w:val="000E2E12"/>
    <w:rsid w:val="00167A3B"/>
    <w:rsid w:val="002B3E63"/>
    <w:rsid w:val="002C4925"/>
    <w:rsid w:val="002D024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24D1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C34D5"/>
  <w15:chartTrackingRefBased/>
  <w15:docId w15:val="{D1EFFA50-A151-4541-A224-511CFA5F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2018-11-26T07:46:00Z</dcterms:created>
  <dcterms:modified xsi:type="dcterms:W3CDTF">2018-11-26T07:48:00Z</dcterms:modified>
</cp:coreProperties>
</file>