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65891">
          <w:t>915/2018/P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65891">
        <w:rPr>
          <w:b/>
          <w:sz w:val="28"/>
        </w:rPr>
        <w:fldChar w:fldCharType="separate"/>
      </w:r>
      <w:r w:rsidR="00D65891">
        <w:rPr>
          <w:b/>
          <w:sz w:val="28"/>
        </w:rPr>
        <w:t>13 grudnia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65891">
              <w:rPr>
                <w:b/>
                <w:sz w:val="24"/>
                <w:szCs w:val="24"/>
              </w:rPr>
              <w:fldChar w:fldCharType="separate"/>
            </w:r>
            <w:r w:rsidR="00D65891">
              <w:rPr>
                <w:b/>
                <w:sz w:val="24"/>
                <w:szCs w:val="24"/>
              </w:rPr>
              <w:t>nabycia na rzecz Miasta Poznania zabudowanej nieruchomości położonej przy ul. Naramowickiej 149.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65891" w:rsidP="00D6589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65891">
        <w:rPr>
          <w:color w:val="000000"/>
          <w:sz w:val="24"/>
        </w:rPr>
        <w:t>Na podstawie art. 30 ust. 1 i 2 w zw. z art. 7 ust. 1 pkt 2 ustawy z dnia 8 marca 1990 r. o</w:t>
      </w:r>
      <w:r w:rsidR="00D83F65">
        <w:rPr>
          <w:color w:val="000000"/>
          <w:sz w:val="24"/>
        </w:rPr>
        <w:t> </w:t>
      </w:r>
      <w:r w:rsidRPr="00D65891">
        <w:rPr>
          <w:color w:val="000000"/>
          <w:sz w:val="24"/>
        </w:rPr>
        <w:t>samorządzie gminnym (t.j. Dz. U. z 2018 r. poz. 994 z późn. zm.), art. 25 ust. 1 i 2 w zw. z</w:t>
      </w:r>
      <w:r w:rsidR="00D83F65">
        <w:rPr>
          <w:color w:val="000000"/>
          <w:sz w:val="24"/>
        </w:rPr>
        <w:t> </w:t>
      </w:r>
      <w:r w:rsidRPr="00D65891">
        <w:rPr>
          <w:color w:val="000000"/>
          <w:sz w:val="24"/>
        </w:rPr>
        <w:t>art. 23 ust. 1 pkt 7 oraz art. 6 pkt 1 ustawy z dnia 21 sierpnia 1997 r. o gospodarce nieruchomościami (t.j. Dz. U. z 2018 r. poz. 2204 ) oraz § 3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</w:t>
      </w:r>
      <w:r w:rsidR="00D83F65">
        <w:rPr>
          <w:color w:val="000000"/>
          <w:sz w:val="24"/>
        </w:rPr>
        <w:t> </w:t>
      </w:r>
      <w:r w:rsidRPr="00D65891">
        <w:rPr>
          <w:color w:val="000000"/>
          <w:sz w:val="24"/>
        </w:rPr>
        <w:t>dnia 30 sierpnia 2011 r., uchwałą Nr XIX/250/VI/2011 Rady Miasta Poznania z dnia 18 października 2011 r., uchwałą Nr XL/605/VI2012 Rady Miasta Poznania z dnia 6 listopada 2012 r., uchwałą Nr L/776/VI/2013 Rady Miasta Poznania z dnia 21 maja 2013 r., uchwałą Nr VIII/46/VII/2015 Rady Miasta Poznania z dnia 3 marca 2015 r.) zarządza się, co następuje:</w:t>
      </w:r>
    </w:p>
    <w:p w:rsidR="00D65891" w:rsidRDefault="00D65891" w:rsidP="00D65891">
      <w:pPr>
        <w:spacing w:line="360" w:lineRule="auto"/>
        <w:jc w:val="both"/>
        <w:rPr>
          <w:sz w:val="24"/>
        </w:rPr>
      </w:pPr>
    </w:p>
    <w:p w:rsidR="00D65891" w:rsidRDefault="00D65891" w:rsidP="00D658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65891" w:rsidRDefault="00D65891" w:rsidP="00D65891">
      <w:pPr>
        <w:keepNext/>
        <w:spacing w:line="360" w:lineRule="auto"/>
        <w:rPr>
          <w:color w:val="000000"/>
          <w:sz w:val="24"/>
        </w:rPr>
      </w:pPr>
    </w:p>
    <w:p w:rsidR="00D65891" w:rsidRDefault="00D65891" w:rsidP="00D6589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65891">
        <w:rPr>
          <w:color w:val="000000"/>
          <w:sz w:val="24"/>
          <w:szCs w:val="24"/>
        </w:rPr>
        <w:t>Nabyć na rzecz Miasta Poznania prawo własności zabudowanej nieruchomości położonej w</w:t>
      </w:r>
      <w:r w:rsidR="00D83F65">
        <w:rPr>
          <w:color w:val="000000"/>
          <w:sz w:val="24"/>
          <w:szCs w:val="24"/>
        </w:rPr>
        <w:t> </w:t>
      </w:r>
      <w:r w:rsidRPr="00D65891">
        <w:rPr>
          <w:color w:val="000000"/>
          <w:sz w:val="24"/>
          <w:szCs w:val="24"/>
        </w:rPr>
        <w:t>Poznaniu przy ul. Naramowickiej 149, oznaczonej w ewidencji gruntów: obręb Naramowice, arkusz mapy 25, działka nr 3/16 o pow. 330 m</w:t>
      </w:r>
      <w:r w:rsidRPr="00D65891">
        <w:rPr>
          <w:color w:val="000000"/>
          <w:sz w:val="24"/>
          <w:szCs w:val="24"/>
          <w:vertAlign w:val="superscript"/>
        </w:rPr>
        <w:t>2</w:t>
      </w:r>
      <w:r w:rsidRPr="00D65891">
        <w:rPr>
          <w:color w:val="000000"/>
          <w:sz w:val="24"/>
          <w:szCs w:val="24"/>
        </w:rPr>
        <w:t xml:space="preserve"> oraz działka nr 118/4 o pow. 124 m</w:t>
      </w:r>
      <w:r w:rsidRPr="00D65891">
        <w:rPr>
          <w:color w:val="000000"/>
          <w:sz w:val="24"/>
          <w:szCs w:val="24"/>
          <w:vertAlign w:val="superscript"/>
        </w:rPr>
        <w:t>2</w:t>
      </w:r>
      <w:r w:rsidRPr="00D65891">
        <w:rPr>
          <w:color w:val="000000"/>
          <w:sz w:val="24"/>
          <w:szCs w:val="24"/>
        </w:rPr>
        <w:t>, dla której Sąd Rejonowy – Poznań Stare Miasto w Poznaniu prowadzi księgę wieczystą nr PO1P/00110030/7.</w:t>
      </w:r>
    </w:p>
    <w:p w:rsidR="00D65891" w:rsidRDefault="00D65891" w:rsidP="00D65891">
      <w:pPr>
        <w:spacing w:line="360" w:lineRule="auto"/>
        <w:jc w:val="both"/>
        <w:rPr>
          <w:color w:val="000000"/>
          <w:sz w:val="24"/>
        </w:rPr>
      </w:pPr>
    </w:p>
    <w:p w:rsidR="00D65891" w:rsidRDefault="00D65891" w:rsidP="00D658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65891" w:rsidRDefault="00D65891" w:rsidP="00D65891">
      <w:pPr>
        <w:keepNext/>
        <w:spacing w:line="360" w:lineRule="auto"/>
        <w:rPr>
          <w:color w:val="000000"/>
          <w:sz w:val="24"/>
        </w:rPr>
      </w:pPr>
    </w:p>
    <w:p w:rsidR="00D65891" w:rsidRDefault="00D65891" w:rsidP="00D6589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65891">
        <w:rPr>
          <w:color w:val="000000"/>
          <w:sz w:val="24"/>
          <w:szCs w:val="24"/>
        </w:rPr>
        <w:t>Cena nieruchomości wynosi 1 584 223,00 zł brutto (słownie: jeden milion pięćset osiemdziesiąt cztery tysiące dwieście dwadzieścia trzy złote 00/100).</w:t>
      </w:r>
    </w:p>
    <w:p w:rsidR="00D65891" w:rsidRDefault="00D65891" w:rsidP="00D65891">
      <w:pPr>
        <w:spacing w:line="360" w:lineRule="auto"/>
        <w:jc w:val="both"/>
        <w:rPr>
          <w:color w:val="000000"/>
          <w:sz w:val="24"/>
        </w:rPr>
      </w:pPr>
    </w:p>
    <w:p w:rsidR="00D65891" w:rsidRDefault="00D65891" w:rsidP="00D658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65891" w:rsidRDefault="00D65891" w:rsidP="00D65891">
      <w:pPr>
        <w:keepNext/>
        <w:spacing w:line="360" w:lineRule="auto"/>
        <w:rPr>
          <w:color w:val="000000"/>
          <w:sz w:val="24"/>
        </w:rPr>
      </w:pPr>
    </w:p>
    <w:p w:rsidR="00D65891" w:rsidRPr="00D65891" w:rsidRDefault="00D65891" w:rsidP="00D658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65891">
        <w:rPr>
          <w:color w:val="000000"/>
          <w:sz w:val="24"/>
          <w:szCs w:val="24"/>
        </w:rPr>
        <w:t>1. Obowiązek wydania nieruchomości zostanie zabezpieczony poprzez złożenie oświadczenia przez sprzedających o poddaniu się egzekucji na rzecz Miasta Poznania wprost z aktu notarialnego na podstawie art. 777 § 1 pkt 4 ustawy z dnia 17 listopada 1964 r. Kodeks postępowania cywilnego (t.j. Dz. U. z 2016 r. poz. 1822 ze zm.).</w:t>
      </w:r>
    </w:p>
    <w:p w:rsidR="00D65891" w:rsidRDefault="00D65891" w:rsidP="00D65891">
      <w:pPr>
        <w:spacing w:line="360" w:lineRule="auto"/>
        <w:jc w:val="both"/>
        <w:rPr>
          <w:color w:val="000000"/>
          <w:sz w:val="24"/>
          <w:szCs w:val="24"/>
        </w:rPr>
      </w:pPr>
      <w:r w:rsidRPr="00D65891">
        <w:rPr>
          <w:color w:val="000000"/>
          <w:sz w:val="24"/>
          <w:szCs w:val="24"/>
        </w:rPr>
        <w:t>2. Obowiązek zapłaty ceny zostanie zabezpieczony poprzez złożenie oświadczenia przez Miasto Poznań o poddaniu się egzekucji wprost z aktu notarialnego na podstawie art. 777 §</w:t>
      </w:r>
      <w:r w:rsidR="00D83F65">
        <w:rPr>
          <w:color w:val="000000"/>
          <w:sz w:val="24"/>
          <w:szCs w:val="24"/>
        </w:rPr>
        <w:t> </w:t>
      </w:r>
      <w:r w:rsidRPr="00D65891">
        <w:rPr>
          <w:color w:val="000000"/>
          <w:sz w:val="24"/>
          <w:szCs w:val="24"/>
        </w:rPr>
        <w:t>1</w:t>
      </w:r>
      <w:r w:rsidR="00D83F65">
        <w:rPr>
          <w:color w:val="000000"/>
          <w:sz w:val="24"/>
          <w:szCs w:val="24"/>
        </w:rPr>
        <w:t> </w:t>
      </w:r>
      <w:r w:rsidRPr="00D65891">
        <w:rPr>
          <w:color w:val="000000"/>
          <w:sz w:val="24"/>
          <w:szCs w:val="24"/>
        </w:rPr>
        <w:t>pkt 4 ustawy z dnia 17 listopada 1964 r. Kodeks postępowania cywilnego (t.j. Dz. U. z</w:t>
      </w:r>
      <w:r w:rsidR="00D83F65">
        <w:rPr>
          <w:color w:val="000000"/>
          <w:sz w:val="24"/>
          <w:szCs w:val="24"/>
        </w:rPr>
        <w:t> </w:t>
      </w:r>
      <w:r w:rsidRPr="00D65891">
        <w:rPr>
          <w:color w:val="000000"/>
          <w:sz w:val="24"/>
          <w:szCs w:val="24"/>
        </w:rPr>
        <w:t>2016 r. poz. 1822 ze zm.).</w:t>
      </w:r>
    </w:p>
    <w:p w:rsidR="00D65891" w:rsidRDefault="00D65891" w:rsidP="00D65891">
      <w:pPr>
        <w:spacing w:line="360" w:lineRule="auto"/>
        <w:jc w:val="both"/>
        <w:rPr>
          <w:color w:val="000000"/>
          <w:sz w:val="24"/>
        </w:rPr>
      </w:pPr>
    </w:p>
    <w:p w:rsidR="00D65891" w:rsidRDefault="00D65891" w:rsidP="00D658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65891" w:rsidRDefault="00D65891" w:rsidP="00D65891">
      <w:pPr>
        <w:keepNext/>
        <w:spacing w:line="360" w:lineRule="auto"/>
        <w:rPr>
          <w:color w:val="000000"/>
          <w:sz w:val="24"/>
        </w:rPr>
      </w:pPr>
    </w:p>
    <w:p w:rsidR="00D65891" w:rsidRDefault="00D65891" w:rsidP="00D6589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65891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D65891" w:rsidRDefault="00D65891" w:rsidP="00D65891">
      <w:pPr>
        <w:spacing w:line="360" w:lineRule="auto"/>
        <w:jc w:val="both"/>
        <w:rPr>
          <w:color w:val="000000"/>
          <w:sz w:val="24"/>
        </w:rPr>
      </w:pPr>
    </w:p>
    <w:p w:rsidR="00D65891" w:rsidRDefault="00D65891" w:rsidP="00D658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65891" w:rsidRDefault="00D65891" w:rsidP="00D65891">
      <w:pPr>
        <w:keepNext/>
        <w:spacing w:line="360" w:lineRule="auto"/>
        <w:rPr>
          <w:color w:val="000000"/>
          <w:sz w:val="24"/>
        </w:rPr>
      </w:pPr>
    </w:p>
    <w:p w:rsidR="00D65891" w:rsidRDefault="00D65891" w:rsidP="00D6589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65891">
        <w:rPr>
          <w:color w:val="000000"/>
          <w:sz w:val="24"/>
          <w:szCs w:val="24"/>
        </w:rPr>
        <w:t>Zarządzenie wchodzi w życie z dniem podpisania.</w:t>
      </w:r>
    </w:p>
    <w:p w:rsidR="00D65891" w:rsidRDefault="00D65891" w:rsidP="00D65891">
      <w:pPr>
        <w:spacing w:line="360" w:lineRule="auto"/>
        <w:jc w:val="both"/>
        <w:rPr>
          <w:color w:val="000000"/>
          <w:sz w:val="24"/>
        </w:rPr>
      </w:pPr>
    </w:p>
    <w:p w:rsidR="00D65891" w:rsidRDefault="00D65891" w:rsidP="00D658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65891" w:rsidRDefault="00D65891" w:rsidP="00D658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65891" w:rsidRPr="00D65891" w:rsidRDefault="00D65891" w:rsidP="00D658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65891" w:rsidRPr="00D65891" w:rsidSect="00D6589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891" w:rsidRDefault="00D65891">
      <w:r>
        <w:separator/>
      </w:r>
    </w:p>
  </w:endnote>
  <w:endnote w:type="continuationSeparator" w:id="0">
    <w:p w:rsidR="00D65891" w:rsidRDefault="00D6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891" w:rsidRDefault="00D65891">
      <w:r>
        <w:separator/>
      </w:r>
    </w:p>
  </w:footnote>
  <w:footnote w:type="continuationSeparator" w:id="0">
    <w:p w:rsidR="00D65891" w:rsidRDefault="00D65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grudnia 2018r."/>
    <w:docVar w:name="AktNr" w:val="915/2018/P"/>
    <w:docVar w:name="Sprawa" w:val="nabycia na rzecz Miasta Poznania zabudowanej nieruchomości położonej przy ul. Naramowickiej 149."/>
  </w:docVars>
  <w:rsids>
    <w:rsidRoot w:val="00D6589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5891"/>
    <w:rsid w:val="00D672EE"/>
    <w:rsid w:val="00D83F65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9D846-2A3C-4AB0-956A-24E22A60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436</Words>
  <Characters>2220</Characters>
  <Application>Microsoft Office Word</Application>
  <DocSecurity>0</DocSecurity>
  <Lines>63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2018-12-14T06:48:00Z</dcterms:created>
  <dcterms:modified xsi:type="dcterms:W3CDTF">2018-12-14T06:48:00Z</dcterms:modified>
</cp:coreProperties>
</file>