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99" w:rsidRDefault="00880899" w:rsidP="00C65A58">
      <w:pPr>
        <w:pStyle w:val="Tekstpodstawowy"/>
        <w:spacing w:line="240" w:lineRule="auto"/>
        <w:ind w:left="7788"/>
        <w:jc w:val="left"/>
        <w:rPr>
          <w:rFonts w:ascii="Arial" w:hAnsi="Arial" w:cs="Arial"/>
          <w:b w:val="0"/>
          <w:bCs w:val="0"/>
          <w:smallCap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Załącznik 1</w:t>
      </w:r>
    </w:p>
    <w:p w:rsidR="00880899" w:rsidRDefault="00880899" w:rsidP="005A6376">
      <w:pPr>
        <w:pStyle w:val="Tekstpodstawowy"/>
        <w:spacing w:line="240" w:lineRule="auto"/>
        <w:jc w:val="left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:rsidR="00880899" w:rsidRDefault="00880899" w:rsidP="005A6376">
      <w:pPr>
        <w:pStyle w:val="Tekstpodstawowy"/>
        <w:spacing w:line="240" w:lineRule="auto"/>
        <w:jc w:val="left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:rsidR="00880899" w:rsidRPr="009258E9" w:rsidRDefault="00880899" w:rsidP="005A6376">
      <w:pPr>
        <w:pStyle w:val="Tekstpodstawowy"/>
        <w:spacing w:line="240" w:lineRule="auto"/>
        <w:jc w:val="left"/>
        <w:rPr>
          <w:rFonts w:ascii="Arial" w:hAnsi="Arial" w:cs="Arial"/>
          <w:b w:val="0"/>
          <w:bCs w:val="0"/>
          <w:smallCaps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mallCaps/>
          <w:sz w:val="22"/>
          <w:szCs w:val="22"/>
        </w:rPr>
        <w:t>CEL GŁÓWNY</w:t>
      </w:r>
      <w:r>
        <w:rPr>
          <w:rFonts w:ascii="Arial" w:hAnsi="Arial" w:cs="Arial"/>
          <w:b w:val="0"/>
          <w:bCs w:val="0"/>
          <w:smallCaps/>
          <w:sz w:val="22"/>
          <w:szCs w:val="22"/>
        </w:rPr>
        <w:t xml:space="preserve"> A</w:t>
      </w:r>
    </w:p>
    <w:p w:rsidR="00880899" w:rsidRPr="009258E9" w:rsidRDefault="00880899" w:rsidP="009258E9">
      <w:pPr>
        <w:pStyle w:val="Tekstpodstawowy"/>
        <w:spacing w:line="240" w:lineRule="auto"/>
        <w:jc w:val="both"/>
        <w:rPr>
          <w:rFonts w:ascii="Arial" w:hAnsi="Arial" w:cs="Arial"/>
          <w:b w:val="0"/>
          <w:bCs w:val="0"/>
          <w:smallCaps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Poprawa dostępności lokali mieszkalnych i socjalnych dla osób o niższych dochodach.</w:t>
      </w:r>
    </w:p>
    <w:p w:rsidR="00880899" w:rsidRPr="009258E9" w:rsidRDefault="00880899" w:rsidP="00110E5E">
      <w:pPr>
        <w:pStyle w:val="Tekstpodstawowy"/>
        <w:spacing w:before="12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Działanie:</w:t>
      </w:r>
    </w:p>
    <w:p w:rsidR="00880899" w:rsidRPr="009258E9" w:rsidRDefault="00880899" w:rsidP="00110E5E">
      <w:pPr>
        <w:pStyle w:val="Tekstpodstawowy"/>
        <w:numPr>
          <w:ilvl w:val="0"/>
          <w:numId w:val="1"/>
        </w:numPr>
        <w:spacing w:before="120" w:line="240" w:lineRule="auto"/>
        <w:ind w:left="714" w:hanging="357"/>
        <w:jc w:val="both"/>
        <w:rPr>
          <w:rFonts w:ascii="Arial" w:hAnsi="Arial" w:cs="Arial"/>
          <w:b w:val="0"/>
          <w:bCs w:val="0"/>
          <w:smallCaps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Budowa nowych mieszkań przez ZKZL sp. z o.o.</w:t>
      </w:r>
    </w:p>
    <w:p w:rsidR="00880899" w:rsidRPr="009258E9" w:rsidRDefault="00880899" w:rsidP="00910D12">
      <w:pPr>
        <w:pStyle w:val="Tekstpodstawowy"/>
        <w:numPr>
          <w:ilvl w:val="0"/>
          <w:numId w:val="1"/>
        </w:numPr>
        <w:spacing w:before="100" w:beforeAutospacing="1" w:line="240" w:lineRule="auto"/>
        <w:ind w:left="714" w:hanging="357"/>
        <w:jc w:val="both"/>
        <w:rPr>
          <w:rFonts w:ascii="Arial" w:hAnsi="Arial" w:cs="Arial"/>
          <w:b w:val="0"/>
          <w:bCs w:val="0"/>
          <w:smallCaps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Zwiększenie liczby remontowanych i zagospodarowywanych pustostanów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910D12">
      <w:pPr>
        <w:pStyle w:val="Tekstpodstawowy"/>
        <w:numPr>
          <w:ilvl w:val="0"/>
          <w:numId w:val="1"/>
        </w:numPr>
        <w:spacing w:before="100" w:beforeAutospacing="1" w:line="240" w:lineRule="auto"/>
        <w:ind w:left="714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Wdrożenie strategii zasiedlania zasobu komunalnego, poprzez pozyskiwanie nowych mieszkań z zasobu komunalnego z przeznaczeniem na cele socjalne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910D12">
      <w:pPr>
        <w:pStyle w:val="Tekstpodstawowy"/>
        <w:numPr>
          <w:ilvl w:val="0"/>
          <w:numId w:val="1"/>
        </w:numPr>
        <w:spacing w:before="100" w:beforeAutospacing="1" w:line="240" w:lineRule="auto"/>
        <w:ind w:left="714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Efektywne zarządzanie lokalami, czyli proponowanie obecnym najemcom lokali dostosowanych, pod kątem struktury i lokalizacji, do ich potrzeb, ze szczególnym uwzględnieniem wieku, niepełnosprawności oraz sytuacji majątkowej i osobistej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910D12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Uruchomienie pilotażowego programu wynajmu dużych lokali na pokoje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10D12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Uruchomienie pilotażowego programu Miejskie Biuro Najmu w zakresie wynajmu lokali mieszkalnych na rynku, w celu podnajmu osobom o dochodach niepozwalających na samodzielne zaspokojenie potrzeb mieszkaniowych,</w:t>
      </w:r>
      <w:r w:rsidR="00787233">
        <w:rPr>
          <w:rFonts w:ascii="Arial" w:hAnsi="Arial" w:cs="Arial"/>
          <w:sz w:val="22"/>
          <w:szCs w:val="22"/>
        </w:rPr>
        <w:t xml:space="preserve"> </w:t>
      </w:r>
      <w:r w:rsidRPr="009258E9">
        <w:rPr>
          <w:rFonts w:ascii="Arial" w:hAnsi="Arial" w:cs="Arial"/>
          <w:sz w:val="22"/>
          <w:szCs w:val="22"/>
        </w:rPr>
        <w:t>a uprawniających do udzielenia pomocy mieszkaniowej od Miasta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10D12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Nawiązanie, po przeprowadzeniu analizy możliwości realizacji, współpracy m.in. ze spółdzielniami mieszkaniowymi i deweloperami, w celu budowy i udostępniania lokali (np. program „</w:t>
      </w:r>
      <w:r>
        <w:rPr>
          <w:rFonts w:ascii="Arial" w:hAnsi="Arial" w:cs="Arial"/>
          <w:sz w:val="22"/>
          <w:szCs w:val="22"/>
        </w:rPr>
        <w:t>M</w:t>
      </w:r>
      <w:r w:rsidRPr="009258E9">
        <w:rPr>
          <w:rFonts w:ascii="Arial" w:hAnsi="Arial" w:cs="Arial"/>
          <w:sz w:val="22"/>
          <w:szCs w:val="22"/>
        </w:rPr>
        <w:t>ieszkanie za grunt”)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10D12">
      <w:pPr>
        <w:pStyle w:val="Akapitzlist"/>
        <w:numPr>
          <w:ilvl w:val="0"/>
          <w:numId w:val="1"/>
        </w:numPr>
        <w:spacing w:before="100" w:beforeAutospacing="1"/>
        <w:ind w:left="714" w:hanging="357"/>
        <w:jc w:val="both"/>
        <w:rPr>
          <w:rFonts w:ascii="Arial" w:hAnsi="Arial" w:cs="Arial"/>
          <w:noProof/>
          <w:kern w:val="1"/>
          <w:sz w:val="22"/>
          <w:szCs w:val="22"/>
        </w:rPr>
      </w:pPr>
      <w:r w:rsidRPr="009258E9">
        <w:rPr>
          <w:rFonts w:ascii="Arial" w:hAnsi="Arial" w:cs="Arial"/>
          <w:noProof/>
          <w:kern w:val="1"/>
          <w:sz w:val="22"/>
          <w:szCs w:val="22"/>
        </w:rPr>
        <w:t>Wdrożenie narzędzi umożliwiających pozyskanie mieszkań w zasobie komunalnym, zajmowanych przez osoby posiadające zdolność do samodzielnego zaspokajania potrzeb mieszkaniowych.</w:t>
      </w:r>
    </w:p>
    <w:p w:rsidR="00880899" w:rsidRPr="009258E9" w:rsidRDefault="00880899" w:rsidP="00910D12">
      <w:pPr>
        <w:pStyle w:val="Akapitzlist"/>
        <w:spacing w:before="100" w:beforeAutospacing="1"/>
        <w:ind w:left="0"/>
        <w:jc w:val="both"/>
        <w:rPr>
          <w:rFonts w:ascii="Arial" w:hAnsi="Arial" w:cs="Arial"/>
          <w:noProof/>
          <w:kern w:val="1"/>
          <w:sz w:val="22"/>
          <w:szCs w:val="22"/>
        </w:rPr>
      </w:pPr>
    </w:p>
    <w:p w:rsidR="00880899" w:rsidRPr="009258E9" w:rsidRDefault="00880899" w:rsidP="00910D12">
      <w:pPr>
        <w:pStyle w:val="Akapitzlist"/>
        <w:spacing w:before="100" w:beforeAutospacing="1"/>
        <w:ind w:left="0"/>
        <w:jc w:val="both"/>
        <w:rPr>
          <w:rFonts w:ascii="Arial" w:hAnsi="Arial" w:cs="Arial"/>
          <w:noProof/>
          <w:kern w:val="1"/>
          <w:sz w:val="22"/>
          <w:szCs w:val="22"/>
        </w:rPr>
      </w:pPr>
    </w:p>
    <w:p w:rsidR="00880899" w:rsidRPr="009258E9" w:rsidRDefault="00880899" w:rsidP="00110E5E">
      <w:pPr>
        <w:pStyle w:val="Tekstpodstawowy"/>
        <w:spacing w:line="240" w:lineRule="auto"/>
        <w:jc w:val="both"/>
        <w:rPr>
          <w:rFonts w:ascii="Arial" w:hAnsi="Arial" w:cs="Arial"/>
          <w:b w:val="0"/>
          <w:bCs w:val="0"/>
          <w:smallCaps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mallCaps/>
          <w:sz w:val="22"/>
          <w:szCs w:val="22"/>
        </w:rPr>
        <w:t>CEL GŁÓWNY</w:t>
      </w:r>
      <w:r>
        <w:rPr>
          <w:rFonts w:ascii="Arial" w:hAnsi="Arial" w:cs="Arial"/>
          <w:b w:val="0"/>
          <w:bCs w:val="0"/>
          <w:smallCaps/>
          <w:sz w:val="22"/>
          <w:szCs w:val="22"/>
        </w:rPr>
        <w:t xml:space="preserve"> B</w:t>
      </w:r>
    </w:p>
    <w:p w:rsidR="00880899" w:rsidRPr="009258E9" w:rsidRDefault="00880899" w:rsidP="00110E5E">
      <w:pPr>
        <w:pStyle w:val="Tekstpodstawowy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Poprawa dostępności lokali mieszkalnych i socjalnych dla osób o niższych dochodach.</w:t>
      </w:r>
    </w:p>
    <w:p w:rsidR="00880899" w:rsidRPr="009258E9" w:rsidRDefault="00880899" w:rsidP="00110E5E">
      <w:pPr>
        <w:pStyle w:val="Tekstpodstawowy"/>
        <w:spacing w:before="120"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Działanie:</w:t>
      </w:r>
    </w:p>
    <w:p w:rsidR="00880899" w:rsidRPr="009258E9" w:rsidRDefault="00880899" w:rsidP="00110E5E">
      <w:pPr>
        <w:pStyle w:val="Tekstpodstawowy"/>
        <w:numPr>
          <w:ilvl w:val="0"/>
          <w:numId w:val="3"/>
        </w:numPr>
        <w:spacing w:before="120"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 xml:space="preserve">Poprawa stanu technicznego zasobu mieszkaniowego Miasta </w:t>
      </w:r>
      <w:r>
        <w:rPr>
          <w:rFonts w:ascii="Arial" w:hAnsi="Arial" w:cs="Arial"/>
          <w:b w:val="0"/>
          <w:bCs w:val="0"/>
          <w:sz w:val="22"/>
          <w:szCs w:val="22"/>
        </w:rPr>
        <w:t>P</w:t>
      </w:r>
      <w:r w:rsidRPr="009258E9">
        <w:rPr>
          <w:rFonts w:ascii="Arial" w:hAnsi="Arial" w:cs="Arial"/>
          <w:b w:val="0"/>
          <w:bCs w:val="0"/>
          <w:sz w:val="22"/>
          <w:szCs w:val="22"/>
        </w:rPr>
        <w:t>oznania w ramach przyjętej i realizowanej polityki mieszkaniowej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110E5E">
      <w:pPr>
        <w:pStyle w:val="Tekstpodstawowy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Realizacja programu „Przyjazne Podwórko”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247529">
      <w:pPr>
        <w:pStyle w:val="Tekstpodstawowy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58E9">
        <w:rPr>
          <w:rFonts w:ascii="Arial" w:hAnsi="Arial" w:cs="Arial"/>
          <w:b w:val="0"/>
          <w:bCs w:val="0"/>
          <w:sz w:val="22"/>
          <w:szCs w:val="22"/>
        </w:rPr>
        <w:t>Wdrożenie programu włączenia mieszkańców we współzarządzanie</w:t>
      </w:r>
      <w:r w:rsidR="0078723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0" w:name="_GoBack"/>
      <w:bookmarkEnd w:id="0"/>
      <w:r w:rsidRPr="009258E9">
        <w:rPr>
          <w:rFonts w:ascii="Arial" w:hAnsi="Arial" w:cs="Arial"/>
          <w:b w:val="0"/>
          <w:bCs w:val="0"/>
          <w:sz w:val="22"/>
          <w:szCs w:val="22"/>
        </w:rPr>
        <w:t>nieruchomościami, w których zamieszkują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880899" w:rsidRPr="009258E9" w:rsidRDefault="00880899" w:rsidP="00110E5E">
      <w:pPr>
        <w:pStyle w:val="Legenda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color w:val="auto"/>
        </w:rPr>
      </w:pPr>
      <w:r w:rsidRPr="009258E9">
        <w:rPr>
          <w:rFonts w:ascii="Arial" w:hAnsi="Arial" w:cs="Arial"/>
          <w:b w:val="0"/>
          <w:bCs w:val="0"/>
          <w:color w:val="auto"/>
        </w:rPr>
        <w:t>Stworzenie funduszu grantowego pozwalającego na poprawę jakości warunków zamieszkania dla grup docelowych, wymagających szczególnego wsparcia (np. rodziny wielodzietne, seniorzy, osoby niepełnosprawne, wychowankowie domów dziecka, więźniowie po odbyciu kary, repatrianci)</w:t>
      </w:r>
      <w:r>
        <w:rPr>
          <w:rFonts w:ascii="Arial" w:hAnsi="Arial" w:cs="Arial"/>
          <w:b w:val="0"/>
          <w:bCs w:val="0"/>
          <w:color w:val="auto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 xml:space="preserve">Wdrożenie programu zasiedlania mieszkań komunalnych w formule </w:t>
      </w:r>
      <w:proofErr w:type="spellStart"/>
      <w:r w:rsidRPr="009258E9">
        <w:rPr>
          <w:rFonts w:ascii="Arial" w:hAnsi="Arial" w:cs="Arial"/>
          <w:i/>
          <w:iCs/>
          <w:sz w:val="22"/>
          <w:szCs w:val="22"/>
        </w:rPr>
        <w:t>social</w:t>
      </w:r>
      <w:proofErr w:type="spellEnd"/>
      <w:r w:rsidRPr="009258E9">
        <w:rPr>
          <w:rFonts w:ascii="Arial" w:hAnsi="Arial" w:cs="Arial"/>
          <w:i/>
          <w:iCs/>
          <w:sz w:val="22"/>
          <w:szCs w:val="22"/>
        </w:rPr>
        <w:t xml:space="preserve"> mix, </w:t>
      </w:r>
      <w:r w:rsidRPr="009258E9">
        <w:rPr>
          <w:rFonts w:ascii="Arial" w:hAnsi="Arial" w:cs="Arial"/>
          <w:sz w:val="22"/>
          <w:szCs w:val="22"/>
        </w:rPr>
        <w:t>w szczególności w celu stworzenia obszarów międzygeneracyjnych.</w:t>
      </w:r>
    </w:p>
    <w:p w:rsidR="00880899" w:rsidRPr="009258E9" w:rsidRDefault="00880899" w:rsidP="00110E5E">
      <w:pPr>
        <w:ind w:left="360"/>
        <w:rPr>
          <w:rFonts w:ascii="Arial" w:hAnsi="Arial" w:cs="Arial"/>
          <w:sz w:val="22"/>
          <w:szCs w:val="22"/>
        </w:rPr>
      </w:pPr>
    </w:p>
    <w:p w:rsidR="00880899" w:rsidRPr="009258E9" w:rsidRDefault="00880899" w:rsidP="00110E5E">
      <w:pPr>
        <w:ind w:left="360"/>
        <w:rPr>
          <w:rFonts w:ascii="Arial" w:hAnsi="Arial" w:cs="Arial"/>
          <w:sz w:val="22"/>
          <w:szCs w:val="22"/>
        </w:rPr>
      </w:pPr>
    </w:p>
    <w:p w:rsidR="00880899" w:rsidRPr="009258E9" w:rsidRDefault="00880899" w:rsidP="009258E9">
      <w:pPr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CEL GŁÓWNY</w:t>
      </w:r>
      <w:r>
        <w:rPr>
          <w:rFonts w:ascii="Arial" w:hAnsi="Arial" w:cs="Arial"/>
          <w:sz w:val="22"/>
          <w:szCs w:val="22"/>
        </w:rPr>
        <w:t xml:space="preserve"> C</w:t>
      </w:r>
    </w:p>
    <w:p w:rsidR="00880899" w:rsidRPr="009258E9" w:rsidRDefault="00880899" w:rsidP="009258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Zwiększenie atrakcyjności Poznania jako miejsca zamieszkania dla osób o średnich i</w:t>
      </w:r>
      <w:r>
        <w:rPr>
          <w:rFonts w:ascii="Arial" w:hAnsi="Arial" w:cs="Arial"/>
          <w:sz w:val="22"/>
          <w:szCs w:val="22"/>
        </w:rPr>
        <w:t> </w:t>
      </w:r>
      <w:r w:rsidRPr="009258E9">
        <w:rPr>
          <w:rFonts w:ascii="Arial" w:hAnsi="Arial" w:cs="Arial"/>
          <w:sz w:val="22"/>
          <w:szCs w:val="22"/>
        </w:rPr>
        <w:t>wyższych dochodach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spacing w:before="120"/>
        <w:ind w:left="0"/>
        <w:jc w:val="both"/>
        <w:rPr>
          <w:rFonts w:ascii="Arial" w:hAnsi="Arial" w:cs="Arial"/>
          <w:noProof/>
          <w:kern w:val="1"/>
          <w:sz w:val="22"/>
          <w:szCs w:val="22"/>
        </w:rPr>
      </w:pPr>
      <w:r w:rsidRPr="009258E9">
        <w:rPr>
          <w:rFonts w:ascii="Arial" w:hAnsi="Arial" w:cs="Arial"/>
          <w:noProof/>
          <w:kern w:val="1"/>
          <w:sz w:val="22"/>
          <w:szCs w:val="22"/>
        </w:rPr>
        <w:t>Działanie:</w:t>
      </w:r>
    </w:p>
    <w:p w:rsidR="00880899" w:rsidRPr="009258E9" w:rsidRDefault="00880899" w:rsidP="00950D08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Realizacja programu „Mieszkanie na wynajem z dojściem do własności” przez PTBS sp. z o.o.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Współpraca z podmiotami prowadzącymi działania w zakresie budowy mieszkań na wynajem, w tym w szczególności z BGK Nieruchomości S.A. w ramach programu „Mieszkanie Plus”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lastRenderedPageBreak/>
        <w:t xml:space="preserve">Wprowadzenie ułatwień w zakresie obsługi procesu inwestycji mieszkaniowych, </w:t>
      </w:r>
      <w:r>
        <w:rPr>
          <w:rFonts w:ascii="Arial" w:hAnsi="Arial" w:cs="Arial"/>
          <w:sz w:val="22"/>
          <w:szCs w:val="22"/>
        </w:rPr>
        <w:br/>
      </w:r>
      <w:r w:rsidRPr="009258E9">
        <w:rPr>
          <w:rFonts w:ascii="Arial" w:hAnsi="Arial" w:cs="Arial"/>
          <w:sz w:val="22"/>
          <w:szCs w:val="22"/>
        </w:rPr>
        <w:t>w tym procedur administracyjnych przyjaznych dla mieszkańca oraz stworzenie formy stałego dialogu z inwestorami”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Sprzedaż miejskich działek pod budownictwo jednorodzinne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programu poprawy jakości przestrzeni w bezpośrednim otoczeniu budynków we współpracy z radami osiedli oraz po przeprowadzeniu analizy możliwości realizacji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Stworzenie kompleksowego programu mieszkaniowego mającego na celu zatrzymanie mieszkańców w Poznaniu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Utrzymanie i rozwój wysokiej jakości zielonych przestrzeni w mieście, w tym ochrona istniejących zasobów zieleni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 xml:space="preserve">Wdrożenie, po przeprowadzeniu analizy możliwości realizacji, programu poprawy stanu technicznego kamienic w Śródmieściu poprzez wsparcie rewitalizacji </w:t>
      </w:r>
      <w:r>
        <w:rPr>
          <w:rFonts w:ascii="Arial" w:hAnsi="Arial" w:cs="Arial"/>
          <w:sz w:val="22"/>
          <w:szCs w:val="22"/>
        </w:rPr>
        <w:br/>
      </w:r>
      <w:r w:rsidRPr="009258E9">
        <w:rPr>
          <w:rFonts w:ascii="Arial" w:hAnsi="Arial" w:cs="Arial"/>
          <w:sz w:val="22"/>
          <w:szCs w:val="22"/>
        </w:rPr>
        <w:t>i remontów kamienic należących do prywatnych właścicieli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Wspieranie działań remontowych we wspólnotach mieszkaniowych oraz inicjowanie procesów remontowych poprzez stosowanie instrumentów motywacyjnych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Nawiązanie, po przeprowadzeniu analizy możliwości realizacji, współpracy z pracodawcami zainteresowanymi budową mieszkań dla swoich pracowników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Nawiązanie, po przeprowadzeniu analizy możliwości realizacji, współpracy z uczelniami wyższymi zainteresowanymi budową mieszkań dla swoich studentów, absolwentów i pracowników naukowych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110E5E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Arial" w:hAnsi="Arial" w:cs="Arial"/>
          <w:noProof/>
          <w:kern w:val="1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 xml:space="preserve">Uruchomienie, po przeprowadzeniu analizy możliwości realizacji, poręczeń kredytów dla osób fizycznych chcących zakupić działkę od Miasta, kupić mieszkanie </w:t>
      </w:r>
      <w:r>
        <w:rPr>
          <w:rFonts w:ascii="Arial" w:hAnsi="Arial" w:cs="Arial"/>
          <w:sz w:val="22"/>
          <w:szCs w:val="22"/>
        </w:rPr>
        <w:br/>
      </w:r>
      <w:r w:rsidRPr="009258E9">
        <w:rPr>
          <w:rFonts w:ascii="Arial" w:hAnsi="Arial" w:cs="Arial"/>
          <w:sz w:val="22"/>
          <w:szCs w:val="22"/>
        </w:rPr>
        <w:t>w Poznaniu, skorzystać z oferty spółdzielni mieszkaniowej, udzielanych przez Poznański Fundusz Poręczeń Kredytowych sp. z o.o.</w:t>
      </w:r>
    </w:p>
    <w:p w:rsidR="00880899" w:rsidRPr="009258E9" w:rsidRDefault="00880899" w:rsidP="00950D08">
      <w:pPr>
        <w:rPr>
          <w:rFonts w:ascii="Arial" w:hAnsi="Arial" w:cs="Arial"/>
          <w:sz w:val="22"/>
          <w:szCs w:val="22"/>
        </w:rPr>
      </w:pPr>
    </w:p>
    <w:p w:rsidR="00880899" w:rsidRPr="009258E9" w:rsidRDefault="00880899" w:rsidP="00950D08">
      <w:pPr>
        <w:rPr>
          <w:rFonts w:ascii="Arial" w:hAnsi="Arial" w:cs="Arial"/>
          <w:sz w:val="22"/>
          <w:szCs w:val="22"/>
        </w:rPr>
      </w:pPr>
    </w:p>
    <w:p w:rsidR="00880899" w:rsidRPr="009258E9" w:rsidRDefault="00880899" w:rsidP="00950D08">
      <w:pPr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CEL GŁÓWNY</w:t>
      </w:r>
      <w:r>
        <w:rPr>
          <w:rFonts w:ascii="Arial" w:hAnsi="Arial" w:cs="Arial"/>
          <w:sz w:val="22"/>
          <w:szCs w:val="22"/>
        </w:rPr>
        <w:t xml:space="preserve"> D</w:t>
      </w:r>
    </w:p>
    <w:p w:rsidR="00880899" w:rsidRPr="009258E9" w:rsidRDefault="00880899" w:rsidP="00950D0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color w:val="1F497D"/>
          <w:sz w:val="22"/>
          <w:szCs w:val="22"/>
        </w:rPr>
        <w:t>P</w:t>
      </w:r>
      <w:r w:rsidRPr="009258E9">
        <w:rPr>
          <w:rFonts w:ascii="Arial" w:hAnsi="Arial" w:cs="Arial"/>
          <w:sz w:val="22"/>
          <w:szCs w:val="22"/>
        </w:rPr>
        <w:t>recyzyjna identyfikacja i wsparcie osób borykających się z trudnościami mieszkaniowymi.</w:t>
      </w:r>
    </w:p>
    <w:p w:rsidR="00880899" w:rsidRPr="009258E9" w:rsidRDefault="00880899" w:rsidP="00950D0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Działanie: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procedury szybkiej identyfikacji narastania powstającego zadłużenia czynszowego lokatorów zasobu komunalnego i wczesna interwencja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Wprowadzenie aktywnych form wychodzenia z zadłużenia (np. odpracowanie długu, współpraca ze spółdzielniami socjalnymi, w których byliby zatrudnieni dłużnicy)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procedury wsparcia zamiany mieszkań, w miarę możliwości nie tylko w zasobie komunalnym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Zwiększenie liczby lokali w ramach oferty mieszkań interwencyjnych dla osób dotkniętych nagłym pogorszeniem sytuacji mieszkaniowej, np. będącej skutkiem pożaru;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procedury interwencji mieszkaniowych, w tym stworzenie centrum interwencji mieszkaniowych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programu wsparcia dla osób wychodzących z bezdomności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Wsparcie cudzoziemców, zagrożonych wykluczeniem społecznym, przybywających do Poznania, w celu stałego osiedlenia się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Rozwój systemu mieszkań wspomaganych, chronionych i treningowych, które mają zapobiegać bezdomności oraz dawać szansę na usamodzielnieni</w:t>
      </w:r>
      <w:r>
        <w:rPr>
          <w:rFonts w:ascii="Arial" w:hAnsi="Arial" w:cs="Arial"/>
          <w:sz w:val="22"/>
          <w:szCs w:val="22"/>
        </w:rPr>
        <w:t>e</w:t>
      </w:r>
      <w:r w:rsidRPr="009258E9">
        <w:rPr>
          <w:rFonts w:ascii="Arial" w:hAnsi="Arial" w:cs="Arial"/>
          <w:sz w:val="22"/>
          <w:szCs w:val="22"/>
        </w:rPr>
        <w:t xml:space="preserve"> się</w:t>
      </w:r>
      <w:r>
        <w:rPr>
          <w:rFonts w:ascii="Arial" w:hAnsi="Arial" w:cs="Arial"/>
          <w:sz w:val="22"/>
          <w:szCs w:val="22"/>
        </w:rPr>
        <w:t>.</w:t>
      </w:r>
    </w:p>
    <w:p w:rsidR="00880899" w:rsidRPr="009258E9" w:rsidRDefault="00880899" w:rsidP="00950D0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noProof/>
          <w:kern w:val="1"/>
          <w:sz w:val="22"/>
          <w:szCs w:val="22"/>
        </w:rPr>
      </w:pPr>
      <w:r w:rsidRPr="009258E9">
        <w:rPr>
          <w:rFonts w:ascii="Arial" w:hAnsi="Arial" w:cs="Arial"/>
          <w:sz w:val="22"/>
          <w:szCs w:val="22"/>
        </w:rPr>
        <w:t>Wdrożenie programu mieszkań socjalnych ze wsparciem.</w:t>
      </w:r>
    </w:p>
    <w:sectPr w:rsidR="00880899" w:rsidRPr="009258E9" w:rsidSect="0078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108"/>
    <w:multiLevelType w:val="hybridMultilevel"/>
    <w:tmpl w:val="8C38CD8A"/>
    <w:lvl w:ilvl="0" w:tplc="E13EC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E4B"/>
    <w:multiLevelType w:val="hybridMultilevel"/>
    <w:tmpl w:val="2F3428B2"/>
    <w:lvl w:ilvl="0" w:tplc="43E887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18D"/>
    <w:multiLevelType w:val="hybridMultilevel"/>
    <w:tmpl w:val="3AB2525C"/>
    <w:lvl w:ilvl="0" w:tplc="E13EC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005D"/>
    <w:multiLevelType w:val="hybridMultilevel"/>
    <w:tmpl w:val="18C0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11289"/>
    <w:multiLevelType w:val="hybridMultilevel"/>
    <w:tmpl w:val="43A693FA"/>
    <w:lvl w:ilvl="0" w:tplc="E13EC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3C22"/>
    <w:multiLevelType w:val="hybridMultilevel"/>
    <w:tmpl w:val="44D29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41EC3"/>
    <w:multiLevelType w:val="hybridMultilevel"/>
    <w:tmpl w:val="AB1601F2"/>
    <w:lvl w:ilvl="0" w:tplc="43E887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defaultTabStop w:val="708"/>
  <w:hyphenationZone w:val="425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2E"/>
    <w:rsid w:val="000E544F"/>
    <w:rsid w:val="00110E5E"/>
    <w:rsid w:val="001C012E"/>
    <w:rsid w:val="0022259A"/>
    <w:rsid w:val="00247529"/>
    <w:rsid w:val="002F4AD8"/>
    <w:rsid w:val="004503DC"/>
    <w:rsid w:val="00466F95"/>
    <w:rsid w:val="005A6376"/>
    <w:rsid w:val="00787233"/>
    <w:rsid w:val="00847CA5"/>
    <w:rsid w:val="00880899"/>
    <w:rsid w:val="00910D12"/>
    <w:rsid w:val="009258E9"/>
    <w:rsid w:val="00941EE5"/>
    <w:rsid w:val="00950D08"/>
    <w:rsid w:val="00A133C6"/>
    <w:rsid w:val="00A34698"/>
    <w:rsid w:val="00A64817"/>
    <w:rsid w:val="00AD2F11"/>
    <w:rsid w:val="00B7372D"/>
    <w:rsid w:val="00BA1076"/>
    <w:rsid w:val="00C65A58"/>
    <w:rsid w:val="00D014BF"/>
    <w:rsid w:val="00D928A0"/>
    <w:rsid w:val="00F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20444"/>
  <w15:docId w15:val="{5C0A1ACD-2C60-4534-93B6-E45D085D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37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A6376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637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A6376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910D12"/>
    <w:pPr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925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E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866E-D62A-401A-8FBB-67093939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Małgorzata Antkowiak</dc:creator>
  <cp:keywords/>
  <dc:description/>
  <cp:lastModifiedBy>Kamila Żurek</cp:lastModifiedBy>
  <cp:revision>3</cp:revision>
  <cp:lastPrinted>2018-11-22T11:38:00Z</cp:lastPrinted>
  <dcterms:created xsi:type="dcterms:W3CDTF">2018-12-06T10:54:00Z</dcterms:created>
  <dcterms:modified xsi:type="dcterms:W3CDTF">2018-12-06T10:56:00Z</dcterms:modified>
</cp:coreProperties>
</file>