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7065">
              <w:rPr>
                <w:b/>
              </w:rPr>
              <w:fldChar w:fldCharType="separate"/>
            </w:r>
            <w:r w:rsidR="00817065">
              <w:rPr>
                <w:b/>
              </w:rPr>
              <w:t>ustanowienia służebności przesyłu na nieruchomościach stanowiących własność Miasta Poznania, położonych w Poznaniu przy ul. Kolejowej.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7065" w:rsidRDefault="00FA63B5" w:rsidP="00817065">
      <w:pPr>
        <w:spacing w:line="360" w:lineRule="auto"/>
        <w:jc w:val="both"/>
      </w:pPr>
      <w:bookmarkStart w:id="2" w:name="z1"/>
      <w:bookmarkEnd w:id="2"/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Spółka Veolia Energia Poznań S.A. zwróciła się z wnioskiem o ustanowienie służebności przesyłu na nieruchomościach stanowiących własność Miasta Poznania, położonych w</w:t>
      </w:r>
      <w:r w:rsidR="002D5891">
        <w:rPr>
          <w:color w:val="000000"/>
        </w:rPr>
        <w:t> </w:t>
      </w:r>
      <w:r w:rsidRPr="00817065">
        <w:rPr>
          <w:color w:val="000000"/>
        </w:rPr>
        <w:t xml:space="preserve">Poznaniu przy ul. Kolejowej, oznaczonych ewidencyjnie: </w:t>
      </w:r>
    </w:p>
    <w:p w:rsidR="00817065" w:rsidRPr="00817065" w:rsidRDefault="00817065" w:rsidP="0081706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Cs w:val="22"/>
        </w:rPr>
      </w:pPr>
      <w:r w:rsidRPr="00817065">
        <w:rPr>
          <w:b/>
          <w:bCs/>
          <w:color w:val="000000"/>
          <w:szCs w:val="22"/>
        </w:rPr>
        <w:t>obręb Łazarz   arkusz 33   działka 207/3  o pow.    129 m</w:t>
      </w:r>
      <w:r w:rsidRPr="00817065">
        <w:rPr>
          <w:b/>
          <w:bCs/>
          <w:color w:val="000000"/>
          <w:szCs w:val="22"/>
          <w:vertAlign w:val="superscript"/>
        </w:rPr>
        <w:t>2</w:t>
      </w:r>
      <w:r w:rsidRPr="00817065">
        <w:rPr>
          <w:b/>
          <w:bCs/>
          <w:color w:val="000000"/>
          <w:szCs w:val="22"/>
        </w:rPr>
        <w:t xml:space="preserve">      KW PO1P/00101027/7,</w:t>
      </w:r>
    </w:p>
    <w:p w:rsidR="00817065" w:rsidRPr="00817065" w:rsidRDefault="00817065" w:rsidP="0081706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Cs w:val="22"/>
        </w:rPr>
      </w:pPr>
      <w:r w:rsidRPr="00817065">
        <w:rPr>
          <w:b/>
          <w:bCs/>
          <w:color w:val="000000"/>
          <w:szCs w:val="22"/>
        </w:rPr>
        <w:t>obręb Łazarz   arkusz 33   działka 211     o pow.  3500 m</w:t>
      </w:r>
      <w:r w:rsidRPr="00817065">
        <w:rPr>
          <w:b/>
          <w:bCs/>
          <w:color w:val="000000"/>
          <w:szCs w:val="22"/>
          <w:vertAlign w:val="superscript"/>
        </w:rPr>
        <w:t>2</w:t>
      </w:r>
      <w:r w:rsidRPr="00817065">
        <w:rPr>
          <w:b/>
          <w:bCs/>
          <w:color w:val="000000"/>
          <w:szCs w:val="22"/>
        </w:rPr>
        <w:t xml:space="preserve">      KW PO1P/00157552/3,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7065">
        <w:rPr>
          <w:color w:val="000000"/>
          <w:szCs w:val="22"/>
        </w:rPr>
        <w:t>w związku z lokalizacją urządzeń ciepłowniczych - przyłączy sieci cieplnej: cw 2 x 168/250 na działce 207/3; cw 2 x 168/250, cw 2 x 76/140, cw 2 x 48/110 na działce 211.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17065">
        <w:rPr>
          <w:color w:val="000000"/>
        </w:rPr>
        <w:t>Zgodnie z art. 305</w:t>
      </w:r>
      <w:r w:rsidRPr="00817065">
        <w:rPr>
          <w:color w:val="000000"/>
          <w:vertAlign w:val="superscript"/>
        </w:rPr>
        <w:t xml:space="preserve">1 </w:t>
      </w:r>
      <w:r w:rsidRPr="00817065">
        <w:rPr>
          <w:color w:val="000000"/>
        </w:rPr>
        <w:t xml:space="preserve">Kodeksu cywilnego: </w:t>
      </w:r>
      <w:r w:rsidRPr="00817065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2D5891">
        <w:rPr>
          <w:i/>
          <w:iCs/>
          <w:color w:val="000000"/>
        </w:rPr>
        <w:t> </w:t>
      </w:r>
      <w:r w:rsidRPr="00817065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Powyższe urządzenia służące do przesyłu ciepła stanowią urządzenia w rozumieniu art. 49 §</w:t>
      </w:r>
      <w:r w:rsidR="002D5891">
        <w:rPr>
          <w:color w:val="000000"/>
        </w:rPr>
        <w:t> </w:t>
      </w:r>
      <w:r w:rsidRPr="00817065">
        <w:rPr>
          <w:color w:val="000000"/>
        </w:rPr>
        <w:t>1</w:t>
      </w:r>
      <w:r w:rsidR="002D5891">
        <w:rPr>
          <w:color w:val="000000"/>
        </w:rPr>
        <w:t> </w:t>
      </w:r>
      <w:r w:rsidRPr="00817065">
        <w:rPr>
          <w:color w:val="000000"/>
        </w:rPr>
        <w:t>Kodeksu cywilnego i są własnością ww. przedsiębiorcy.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Wykonywanie powyższych służebności przesyłu ogranicza się do korzystania z pasa gruntu o</w:t>
      </w:r>
      <w:r w:rsidR="002D5891">
        <w:rPr>
          <w:color w:val="000000"/>
        </w:rPr>
        <w:t> </w:t>
      </w:r>
      <w:r w:rsidRPr="00817065">
        <w:rPr>
          <w:color w:val="000000"/>
        </w:rPr>
        <w:t>powierzchni 39,75 m</w:t>
      </w:r>
      <w:r w:rsidRPr="00817065">
        <w:rPr>
          <w:color w:val="000000"/>
          <w:vertAlign w:val="superscript"/>
        </w:rPr>
        <w:t>2</w:t>
      </w:r>
      <w:r w:rsidRPr="00817065">
        <w:rPr>
          <w:color w:val="000000"/>
        </w:rPr>
        <w:t>, wyżej opisanych nieruchomości miejskich, w sposób określony w</w:t>
      </w:r>
      <w:r w:rsidR="002D5891">
        <w:rPr>
          <w:color w:val="000000"/>
        </w:rPr>
        <w:t> </w:t>
      </w:r>
      <w:r w:rsidRPr="00817065">
        <w:rPr>
          <w:color w:val="000000"/>
        </w:rPr>
        <w:t>paragrafie 2 zarządzenia.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Wydział Urbanistyki i Architektury Urzędu Miasta Poznania w prowadzonej korespondencji udzielił informacji, że dla ww. działek nie obowiązuje miejscowy plan zagospodarowania przestrzennego oraz opracowywany jest projekt miejscowego planu zagospodarowania przestrzennego "Wolne Tory" w Poznaniu. W obowiązującym Studium uwarunkowań i</w:t>
      </w:r>
      <w:r w:rsidR="002D5891">
        <w:rPr>
          <w:color w:val="000000"/>
        </w:rPr>
        <w:t> </w:t>
      </w:r>
      <w:r w:rsidRPr="00817065">
        <w:rPr>
          <w:color w:val="000000"/>
        </w:rPr>
        <w:t xml:space="preserve">kierunków zagospodarowania przestrzennego miasta Poznania działka 207/3 położona jest </w:t>
      </w:r>
      <w:r w:rsidRPr="00817065">
        <w:rPr>
          <w:color w:val="000000"/>
        </w:rPr>
        <w:lastRenderedPageBreak/>
        <w:t>na terenie o symbolu MW/U - tereny zabudowy mieszkaniowej lub zabudowy usługowej, natomiast działka 211 położona jest</w:t>
      </w:r>
      <w:r w:rsidRPr="00817065">
        <w:rPr>
          <w:color w:val="FF0000"/>
        </w:rPr>
        <w:t xml:space="preserve"> </w:t>
      </w:r>
      <w:r w:rsidRPr="00817065">
        <w:rPr>
          <w:color w:val="000000"/>
        </w:rPr>
        <w:t>na terenie oznaczonym symbolem kdG.4 - drogi główne oraz MW/U - teren zabudowy mieszkaniowej lub zabudowy usługowej.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 xml:space="preserve">Ustanowienie służebności przesyłu następuje za wynagrodzeniem rocznym, ustalonym przez rzeczoznawcę majątkowego w wysokości </w:t>
      </w:r>
      <w:r w:rsidRPr="00817065">
        <w:rPr>
          <w:b/>
          <w:bCs/>
          <w:color w:val="000000"/>
        </w:rPr>
        <w:t xml:space="preserve">481,00 zł + VAT </w:t>
      </w:r>
      <w:r w:rsidRPr="00817065">
        <w:rPr>
          <w:color w:val="000000"/>
        </w:rPr>
        <w:t>(w tym</w:t>
      </w:r>
      <w:r w:rsidRPr="00817065">
        <w:rPr>
          <w:b/>
          <w:bCs/>
          <w:color w:val="000000"/>
        </w:rPr>
        <w:t xml:space="preserve"> 23,00</w:t>
      </w:r>
      <w:r w:rsidRPr="00817065">
        <w:rPr>
          <w:color w:val="000000"/>
        </w:rPr>
        <w:t xml:space="preserve"> zł + VAT za służebność na działce 207/3, </w:t>
      </w:r>
      <w:r w:rsidRPr="00817065">
        <w:rPr>
          <w:b/>
          <w:bCs/>
          <w:color w:val="000000"/>
        </w:rPr>
        <w:t xml:space="preserve">458,00 </w:t>
      </w:r>
      <w:r w:rsidRPr="00817065">
        <w:rPr>
          <w:color w:val="000000"/>
        </w:rPr>
        <w:t xml:space="preserve">zł + VAT za służebność na działce 211) w stawce obowiązującej w dniu wymagalności każdorocznego wynagrodzenia, płatnym do dnia 31 marca każdego roku. Obecnie stawka podatku VAT wynosi 23%. Wynagrodzenie należne za rok, w którym następuje ustanowienie służebności, ustala się proporcjonalnie w stosunku do pozostałego do wykorzystania w danym roku okresu wykonywania służebności oraz płatne jest ono najpóźniej trzy dni przed podpisaniem aktu notarialnego. 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Wysokość wynagrodzenia rocznego podlega automatycznej waloryzacji w okresach rocznych, poczynając od roku następującego po roku, w którym służebność została ustanowiona, o</w:t>
      </w:r>
      <w:r w:rsidR="002D5891">
        <w:rPr>
          <w:color w:val="000000"/>
        </w:rPr>
        <w:t> </w:t>
      </w:r>
      <w:r w:rsidRPr="00817065">
        <w:rPr>
          <w:color w:val="000000"/>
        </w:rPr>
        <w:t xml:space="preserve">średnioroczny wskaźnik poziomu cen towarów i usług konsumpcyjnych za rok poprzedni, ogłoszony w Monitorze Polskim komunikatem Prezesa Głównego Urzędu Statystycznego. 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W okresie ograniczonego wykonywania służebności wysokość wynagrodzenia rocznego pozostaje bez zmian.</w:t>
      </w:r>
    </w:p>
    <w:p w:rsidR="00817065" w:rsidRPr="00817065" w:rsidRDefault="00817065" w:rsidP="0081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17065" w:rsidRDefault="00817065" w:rsidP="00817065">
      <w:pPr>
        <w:spacing w:line="360" w:lineRule="auto"/>
        <w:jc w:val="both"/>
        <w:rPr>
          <w:color w:val="000000"/>
        </w:rPr>
      </w:pPr>
      <w:r w:rsidRPr="00817065">
        <w:rPr>
          <w:color w:val="000000"/>
        </w:rPr>
        <w:t>W związku z powyższym wydanie zarządzenia jest uzasadnione.</w:t>
      </w:r>
    </w:p>
    <w:p w:rsidR="00817065" w:rsidRDefault="00817065" w:rsidP="00817065">
      <w:pPr>
        <w:spacing w:line="360" w:lineRule="auto"/>
        <w:jc w:val="both"/>
      </w:pPr>
    </w:p>
    <w:p w:rsidR="00817065" w:rsidRDefault="00817065" w:rsidP="00817065">
      <w:pPr>
        <w:keepNext/>
        <w:spacing w:line="360" w:lineRule="auto"/>
        <w:jc w:val="center"/>
      </w:pPr>
      <w:r>
        <w:t>p.o. DYREKTOR WYDZIAŁU</w:t>
      </w:r>
    </w:p>
    <w:p w:rsidR="00817065" w:rsidRPr="00817065" w:rsidRDefault="00817065" w:rsidP="00817065">
      <w:pPr>
        <w:keepNext/>
        <w:spacing w:line="360" w:lineRule="auto"/>
        <w:jc w:val="center"/>
      </w:pPr>
      <w:r>
        <w:t>(-) Magda Albińska</w:t>
      </w:r>
    </w:p>
    <w:sectPr w:rsidR="00817065" w:rsidRPr="00817065" w:rsidSect="00817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65" w:rsidRDefault="00817065">
      <w:r>
        <w:separator/>
      </w:r>
    </w:p>
  </w:endnote>
  <w:endnote w:type="continuationSeparator" w:id="0">
    <w:p w:rsidR="00817065" w:rsidRDefault="008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65" w:rsidRDefault="00817065">
      <w:r>
        <w:separator/>
      </w:r>
    </w:p>
  </w:footnote>
  <w:footnote w:type="continuationSeparator" w:id="0">
    <w:p w:rsidR="00817065" w:rsidRDefault="0081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E2B7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przy ul. Kolejowej."/>
  </w:docVars>
  <w:rsids>
    <w:rsidRoot w:val="00817065"/>
    <w:rsid w:val="000607A3"/>
    <w:rsid w:val="001B1D53"/>
    <w:rsid w:val="0022095A"/>
    <w:rsid w:val="002946C5"/>
    <w:rsid w:val="002C29F3"/>
    <w:rsid w:val="002D5891"/>
    <w:rsid w:val="00796326"/>
    <w:rsid w:val="008170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E77BC-790C-4804-84FB-0C9BD10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455</Words>
  <Characters>2927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2019-01-28T10:08:00Z</dcterms:created>
  <dcterms:modified xsi:type="dcterms:W3CDTF">2019-01-28T10:08:00Z</dcterms:modified>
</cp:coreProperties>
</file>