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47E3">
          <w:t>94/2019/P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47E3">
        <w:rPr>
          <w:b/>
          <w:sz w:val="28"/>
        </w:rPr>
        <w:fldChar w:fldCharType="separate"/>
      </w:r>
      <w:r w:rsidR="009647E3">
        <w:rPr>
          <w:b/>
          <w:sz w:val="28"/>
        </w:rPr>
        <w:t>7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647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47E3">
              <w:rPr>
                <w:b/>
                <w:sz w:val="24"/>
                <w:szCs w:val="24"/>
              </w:rPr>
              <w:fldChar w:fldCharType="separate"/>
            </w:r>
            <w:r w:rsidR="009647E3">
              <w:rPr>
                <w:b/>
                <w:sz w:val="24"/>
                <w:szCs w:val="24"/>
              </w:rPr>
              <w:t>przekazania na stan majątkowy Zespołu Szkół Geodezyjno-Drogowych im. Rudolfa Modrzejewskiego w Poznaniu, z siedzibą przy ul. Szamotulskiej 33, 60-365 Poznań, środków trwałych zakupionych w ramach projektu pod nazwą: „Wyposażenie placówek oświatowych w nowoczesny i wysokospecjalistyczny sprzęt technologiczny dla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47E3" w:rsidP="009647E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647E3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9647E3" w:rsidRDefault="009647E3" w:rsidP="009647E3">
      <w:pPr>
        <w:spacing w:line="360" w:lineRule="auto"/>
        <w:jc w:val="both"/>
        <w:rPr>
          <w:sz w:val="24"/>
        </w:rPr>
      </w:pPr>
    </w:p>
    <w:p w:rsidR="009647E3" w:rsidRDefault="009647E3" w:rsidP="009647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47E3" w:rsidRDefault="009647E3" w:rsidP="009647E3">
      <w:pPr>
        <w:keepNext/>
        <w:spacing w:line="360" w:lineRule="auto"/>
        <w:rPr>
          <w:color w:val="000000"/>
          <w:sz w:val="24"/>
        </w:rPr>
      </w:pPr>
    </w:p>
    <w:p w:rsidR="009647E3" w:rsidRPr="009647E3" w:rsidRDefault="009647E3" w:rsidP="009647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47E3">
        <w:rPr>
          <w:color w:val="000000"/>
          <w:sz w:val="24"/>
          <w:szCs w:val="24"/>
        </w:rPr>
        <w:t>Przekazuje się na stan majątkowy Zespołu Szkół Geodezyjno-Drogowych im. Rudolfa Modrzejewskiego w Poznaniu, z siedzibą przy ul. Szamotulskiej 33, 60-365, środki trwałe o</w:t>
      </w:r>
      <w:r w:rsidR="00E50097">
        <w:rPr>
          <w:color w:val="000000"/>
          <w:sz w:val="24"/>
          <w:szCs w:val="24"/>
        </w:rPr>
        <w:t> </w:t>
      </w:r>
      <w:r w:rsidRPr="009647E3">
        <w:rPr>
          <w:color w:val="000000"/>
          <w:sz w:val="24"/>
          <w:szCs w:val="24"/>
        </w:rPr>
        <w:t xml:space="preserve">łącznej wartości </w:t>
      </w:r>
      <w:r w:rsidRPr="009647E3">
        <w:rPr>
          <w:b/>
          <w:bCs/>
          <w:color w:val="000000"/>
          <w:sz w:val="24"/>
          <w:szCs w:val="24"/>
        </w:rPr>
        <w:t xml:space="preserve">239 138,16 zł </w:t>
      </w:r>
      <w:r w:rsidRPr="009647E3">
        <w:rPr>
          <w:color w:val="000000"/>
          <w:sz w:val="24"/>
          <w:szCs w:val="24"/>
        </w:rPr>
        <w:t>zakupione w ramach projektu pod nazwą: „Wyposażenie placówek oświatowych w nowoczesny i wysokospecjalistyczny sprzęt technologiczny dla MOF Poznania", realizowanego przez Miasto Poznań w zakresie Poddziałania 8.1.4 Kształcenie ogólne w ramach ZIT dla MOF Poznania Wielkopolskiego Regionalnego Programu Operacyjnego na lata 2014 – 2020, na które składają się:</w:t>
      </w:r>
    </w:p>
    <w:p w:rsidR="009647E3" w:rsidRPr="009647E3" w:rsidRDefault="009647E3" w:rsidP="009647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7E3">
        <w:rPr>
          <w:color w:val="000000"/>
          <w:sz w:val="24"/>
          <w:szCs w:val="24"/>
        </w:rPr>
        <w:t>1) komputer stacjonarny: Komputer PC HP EliteDesk 800 G3 Tower + Windows 10 Pro PL 64 Bit (30 szt.) – 134 280,00 zł;</w:t>
      </w:r>
    </w:p>
    <w:p w:rsidR="009647E3" w:rsidRPr="009647E3" w:rsidRDefault="009647E3" w:rsidP="009647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7E3">
        <w:rPr>
          <w:color w:val="000000"/>
          <w:sz w:val="24"/>
          <w:szCs w:val="24"/>
        </w:rPr>
        <w:t>2) monitor: Philips 276E8FJAB/00 (30 szt.) – 38 940,00 zł;</w:t>
      </w:r>
    </w:p>
    <w:p w:rsidR="009647E3" w:rsidRPr="009647E3" w:rsidRDefault="009647E3" w:rsidP="009647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7E3">
        <w:rPr>
          <w:color w:val="000000"/>
          <w:sz w:val="24"/>
          <w:szCs w:val="24"/>
        </w:rPr>
        <w:t>3) drukarka laserowa ze skanerem: Konica Minolta Bizhub C3110 + podajnik + podstawa (2 szt.) – 19 512,72 zł;</w:t>
      </w:r>
    </w:p>
    <w:p w:rsidR="009647E3" w:rsidRPr="009647E3" w:rsidRDefault="009647E3" w:rsidP="009647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7E3">
        <w:rPr>
          <w:color w:val="000000"/>
          <w:sz w:val="24"/>
          <w:szCs w:val="24"/>
        </w:rPr>
        <w:t>4) projektor multimedialny: NEC V302H (2 szt.) – 9857,22 zł;</w:t>
      </w:r>
    </w:p>
    <w:p w:rsidR="009647E3" w:rsidRPr="009647E3" w:rsidRDefault="009647E3" w:rsidP="009647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7E3">
        <w:rPr>
          <w:color w:val="000000"/>
          <w:sz w:val="24"/>
          <w:szCs w:val="24"/>
        </w:rPr>
        <w:t>5) tablica multimedialna: Sensonics IWB-IB84 + NEC M333XS (2 szt.) – 16 600,08 zł;</w:t>
      </w:r>
    </w:p>
    <w:p w:rsidR="009647E3" w:rsidRPr="009647E3" w:rsidRDefault="009647E3" w:rsidP="009647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7E3">
        <w:rPr>
          <w:color w:val="000000"/>
          <w:sz w:val="24"/>
          <w:szCs w:val="24"/>
        </w:rPr>
        <w:lastRenderedPageBreak/>
        <w:t>6) program do sporządzania rysunków budowlanych (licencja): AUTODESK AutoCad 2018 (1 szt.) – 10 522,65 zł;</w:t>
      </w:r>
    </w:p>
    <w:p w:rsidR="009647E3" w:rsidRPr="009647E3" w:rsidRDefault="009647E3" w:rsidP="009647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7E3">
        <w:rPr>
          <w:color w:val="000000"/>
          <w:sz w:val="24"/>
          <w:szCs w:val="24"/>
        </w:rPr>
        <w:t>7) program do tworzenia harmonogramu robót budowlanych (licencja): Microsoft Project Pro 2016 EDU (1 szt.) – 971,70 zł;</w:t>
      </w:r>
    </w:p>
    <w:p w:rsidR="009647E3" w:rsidRPr="009647E3" w:rsidRDefault="009647E3" w:rsidP="009647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7E3">
        <w:rPr>
          <w:color w:val="000000"/>
          <w:sz w:val="24"/>
          <w:szCs w:val="24"/>
        </w:rPr>
        <w:t>8) program do kosztorysowania (licencja): Norma Pro (1 szt.) – 5421,84 zł;</w:t>
      </w:r>
    </w:p>
    <w:p w:rsidR="009647E3" w:rsidRDefault="009647E3" w:rsidP="009647E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7E3">
        <w:rPr>
          <w:color w:val="000000"/>
          <w:sz w:val="24"/>
          <w:szCs w:val="24"/>
        </w:rPr>
        <w:t>9) wizualizer z gęsią szyją: AverMedia F50-8M (1 szt.) – 3031,95 zł.</w:t>
      </w:r>
    </w:p>
    <w:p w:rsidR="009647E3" w:rsidRDefault="009647E3" w:rsidP="009647E3">
      <w:pPr>
        <w:spacing w:line="360" w:lineRule="auto"/>
        <w:jc w:val="both"/>
        <w:rPr>
          <w:color w:val="000000"/>
          <w:sz w:val="24"/>
        </w:rPr>
      </w:pPr>
    </w:p>
    <w:p w:rsidR="009647E3" w:rsidRDefault="009647E3" w:rsidP="009647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47E3" w:rsidRDefault="009647E3" w:rsidP="009647E3">
      <w:pPr>
        <w:keepNext/>
        <w:spacing w:line="360" w:lineRule="auto"/>
        <w:rPr>
          <w:color w:val="000000"/>
          <w:sz w:val="24"/>
        </w:rPr>
      </w:pPr>
    </w:p>
    <w:p w:rsidR="009647E3" w:rsidRDefault="009647E3" w:rsidP="009647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47E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647E3" w:rsidRDefault="009647E3" w:rsidP="009647E3">
      <w:pPr>
        <w:spacing w:line="360" w:lineRule="auto"/>
        <w:jc w:val="both"/>
        <w:rPr>
          <w:color w:val="000000"/>
          <w:sz w:val="24"/>
        </w:rPr>
      </w:pPr>
    </w:p>
    <w:p w:rsidR="009647E3" w:rsidRDefault="009647E3" w:rsidP="009647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47E3" w:rsidRDefault="009647E3" w:rsidP="009647E3">
      <w:pPr>
        <w:keepNext/>
        <w:spacing w:line="360" w:lineRule="auto"/>
        <w:rPr>
          <w:color w:val="000000"/>
          <w:sz w:val="24"/>
        </w:rPr>
      </w:pPr>
    </w:p>
    <w:p w:rsidR="009647E3" w:rsidRDefault="009647E3" w:rsidP="009647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47E3">
        <w:rPr>
          <w:color w:val="000000"/>
          <w:sz w:val="24"/>
          <w:szCs w:val="24"/>
        </w:rPr>
        <w:t>Zarządzenie wchodzi w życie z dniem podpisania.</w:t>
      </w:r>
    </w:p>
    <w:p w:rsidR="009647E3" w:rsidRDefault="009647E3" w:rsidP="009647E3">
      <w:pPr>
        <w:spacing w:line="360" w:lineRule="auto"/>
        <w:jc w:val="both"/>
        <w:rPr>
          <w:color w:val="000000"/>
          <w:sz w:val="24"/>
        </w:rPr>
      </w:pPr>
    </w:p>
    <w:p w:rsidR="009647E3" w:rsidRDefault="009647E3" w:rsidP="009647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647E3" w:rsidRDefault="009647E3" w:rsidP="009647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647E3" w:rsidRPr="009647E3" w:rsidRDefault="009647E3" w:rsidP="009647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47E3" w:rsidRPr="009647E3" w:rsidSect="009647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7E3" w:rsidRDefault="009647E3">
      <w:r>
        <w:separator/>
      </w:r>
    </w:p>
  </w:endnote>
  <w:endnote w:type="continuationSeparator" w:id="0">
    <w:p w:rsidR="009647E3" w:rsidRDefault="0096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7E3" w:rsidRDefault="009647E3">
      <w:r>
        <w:separator/>
      </w:r>
    </w:p>
  </w:footnote>
  <w:footnote w:type="continuationSeparator" w:id="0">
    <w:p w:rsidR="009647E3" w:rsidRDefault="0096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19r."/>
    <w:docVar w:name="AktNr" w:val="94/2019/P"/>
    <w:docVar w:name="Sprawa" w:val="przekazania na stan majątkowy Zespołu Szkół Geodezyjno-Drogowych im. Rudolfa Modrzejewskiego w Poznaniu, z siedzibą przy ul. Szamotulskiej 33, 60-365 Poznań, środków trwałych zakupionych w ramach projektu pod nazwą: „Wyposażenie placówek oświatowych w nowoczesny i wysokospecjalistyczny sprzęt technologiczny dla MOF Poznania&quot;."/>
  </w:docVars>
  <w:rsids>
    <w:rsidRoot w:val="009647E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47E3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009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158A5-459E-43CD-9AA7-F896A9E0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340</Words>
  <Characters>1955</Characters>
  <Application>Microsoft Office Word</Application>
  <DocSecurity>0</DocSecurity>
  <Lines>55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2019-02-08T07:03:00Z</dcterms:created>
  <dcterms:modified xsi:type="dcterms:W3CDTF">2019-02-08T07:03:00Z</dcterms:modified>
</cp:coreProperties>
</file>