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4BC2">
          <w:t>95/2019/P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4BC2">
        <w:rPr>
          <w:b/>
          <w:sz w:val="28"/>
        </w:rPr>
        <w:fldChar w:fldCharType="separate"/>
      </w:r>
      <w:r w:rsidR="000D4BC2">
        <w:rPr>
          <w:b/>
          <w:sz w:val="28"/>
        </w:rPr>
        <w:t>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D4B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4BC2">
              <w:rPr>
                <w:b/>
                <w:sz w:val="24"/>
                <w:szCs w:val="24"/>
              </w:rPr>
              <w:fldChar w:fldCharType="separate"/>
            </w:r>
            <w:r w:rsidR="000D4BC2">
              <w:rPr>
                <w:b/>
                <w:sz w:val="24"/>
                <w:szCs w:val="24"/>
              </w:rPr>
              <w:t>przekazania na stan majątkowy Technikum Mechanicznego i Zasadniczej Szkoły Zawodowej w Zespole Szkół Mechanicznych im. Komisji Edukacji Narodowej w Poznaniu, z siedzibą przy ul. Świerkowej 8, 61-472 Poznań, środków trwałych zakupionych w ramach projektu pod nazwą: „Wyposażenie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4BC2" w:rsidP="000D4BC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4BC2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0D4BC2" w:rsidRDefault="000D4BC2" w:rsidP="000D4BC2">
      <w:pPr>
        <w:spacing w:line="360" w:lineRule="auto"/>
        <w:jc w:val="both"/>
        <w:rPr>
          <w:sz w:val="24"/>
        </w:rPr>
      </w:pPr>
    </w:p>
    <w:p w:rsidR="000D4BC2" w:rsidRDefault="000D4BC2" w:rsidP="000D4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4BC2" w:rsidRDefault="000D4BC2" w:rsidP="000D4BC2">
      <w:pPr>
        <w:keepNext/>
        <w:spacing w:line="360" w:lineRule="auto"/>
        <w:rPr>
          <w:color w:val="000000"/>
          <w:sz w:val="24"/>
        </w:rPr>
      </w:pPr>
    </w:p>
    <w:p w:rsidR="000D4BC2" w:rsidRPr="000D4BC2" w:rsidRDefault="000D4BC2" w:rsidP="000D4B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4BC2">
        <w:rPr>
          <w:color w:val="000000"/>
          <w:sz w:val="24"/>
          <w:szCs w:val="24"/>
        </w:rPr>
        <w:t>Przekazuje się na stan majątkowy Technikum Mechanicznego i Zasadniczej Szkoły Zawodowej w Zespole Szkół Mechanicznych im. Komisji Edukacji Narodowej w Poznaniu, z</w:t>
      </w:r>
      <w:r w:rsidR="00041A5C">
        <w:rPr>
          <w:color w:val="000000"/>
          <w:sz w:val="24"/>
          <w:szCs w:val="24"/>
        </w:rPr>
        <w:t> </w:t>
      </w:r>
      <w:r w:rsidRPr="000D4BC2">
        <w:rPr>
          <w:color w:val="000000"/>
          <w:sz w:val="24"/>
          <w:szCs w:val="24"/>
        </w:rPr>
        <w:t xml:space="preserve">siedzibą przy ul. Świerkowej 8, 61-472 Poznań, środki trwałe o łącznej wartości </w:t>
      </w:r>
      <w:r w:rsidRPr="000D4BC2">
        <w:rPr>
          <w:b/>
          <w:bCs/>
          <w:color w:val="000000"/>
          <w:sz w:val="24"/>
          <w:szCs w:val="24"/>
        </w:rPr>
        <w:t>230 321,00 zł</w:t>
      </w:r>
      <w:r w:rsidRPr="000D4BC2">
        <w:rPr>
          <w:color w:val="000000"/>
          <w:sz w:val="24"/>
          <w:szCs w:val="24"/>
        </w:rPr>
        <w:t xml:space="preserve"> zakupione w ramach projektu pod nazwą: „Wyposażenie placówek oświatowych w</w:t>
      </w:r>
      <w:r w:rsidR="00041A5C">
        <w:rPr>
          <w:color w:val="000000"/>
          <w:sz w:val="24"/>
          <w:szCs w:val="24"/>
        </w:rPr>
        <w:t> </w:t>
      </w:r>
      <w:r w:rsidRPr="000D4BC2">
        <w:rPr>
          <w:color w:val="000000"/>
          <w:sz w:val="24"/>
          <w:szCs w:val="24"/>
        </w:rPr>
        <w:t>nowoczesny i wysokospecjalistyczny sprzęt technologiczny dla MOF Poznania", realizowanego przez Miasto Poznań w zakresie Poddziałania 8.1.4 Kształcenie ogólne w</w:t>
      </w:r>
      <w:r w:rsidR="00041A5C">
        <w:rPr>
          <w:color w:val="000000"/>
          <w:sz w:val="24"/>
          <w:szCs w:val="24"/>
        </w:rPr>
        <w:t> </w:t>
      </w:r>
      <w:r w:rsidRPr="000D4BC2">
        <w:rPr>
          <w:color w:val="000000"/>
          <w:sz w:val="24"/>
          <w:szCs w:val="24"/>
        </w:rPr>
        <w:t>ramach ZIT dla MOF Poznania Wielkopolskiego Regionalnego Programu Operacyjnego na lata 2014 – 2020, na które składają się:</w:t>
      </w:r>
    </w:p>
    <w:p w:rsidR="000D4BC2" w:rsidRPr="000D4BC2" w:rsidRDefault="000D4BC2" w:rsidP="000D4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BC2">
        <w:rPr>
          <w:color w:val="000000"/>
          <w:sz w:val="24"/>
          <w:szCs w:val="24"/>
        </w:rPr>
        <w:t>1) drukarka 3D + zestawy dydaktyczne: ATMAT Signal XXXL + zestaw filamentów (1 szt.) – 14 025,00 zł;</w:t>
      </w:r>
    </w:p>
    <w:p w:rsidR="000D4BC2" w:rsidRPr="00041A5C" w:rsidRDefault="000D4BC2" w:rsidP="000D4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041A5C">
        <w:rPr>
          <w:color w:val="000000"/>
          <w:sz w:val="24"/>
          <w:szCs w:val="24"/>
          <w:lang w:val="en-US"/>
        </w:rPr>
        <w:t>2) skaner 3D: Skaner Smarttech 3D ScanBright 5MPix (1 szt.) – 114 074,00 zł;</w:t>
      </w:r>
    </w:p>
    <w:p w:rsidR="000D4BC2" w:rsidRPr="000D4BC2" w:rsidRDefault="000D4BC2" w:rsidP="000D4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BC2">
        <w:rPr>
          <w:color w:val="000000"/>
          <w:sz w:val="24"/>
          <w:szCs w:val="24"/>
        </w:rPr>
        <w:t>3) komputer mobilny z oprogramowaniem dedykowanym sterownikom z okablowaniem 8x: Lenovo ThinkPad T580 + napęd DVD/RW + MS Office 2016 (8 szt.) – 48 462,00 zł (w tym VAT odwrócony 9062,00 zł);</w:t>
      </w:r>
    </w:p>
    <w:p w:rsidR="000D4BC2" w:rsidRDefault="000D4BC2" w:rsidP="000D4B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4BC2">
        <w:rPr>
          <w:color w:val="000000"/>
          <w:sz w:val="24"/>
          <w:szCs w:val="24"/>
        </w:rPr>
        <w:lastRenderedPageBreak/>
        <w:t>4) komputer PC z oprogramowaniem specjalistycznym i okablowaniem 8x: DELL All-in-One Inspiron 5475 (8 szt.) – 53 760,00 zł.</w:t>
      </w:r>
    </w:p>
    <w:p w:rsidR="000D4BC2" w:rsidRDefault="000D4BC2" w:rsidP="000D4BC2">
      <w:pPr>
        <w:spacing w:line="360" w:lineRule="auto"/>
        <w:jc w:val="both"/>
        <w:rPr>
          <w:color w:val="000000"/>
          <w:sz w:val="24"/>
        </w:rPr>
      </w:pPr>
    </w:p>
    <w:p w:rsidR="000D4BC2" w:rsidRDefault="000D4BC2" w:rsidP="000D4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4BC2" w:rsidRDefault="000D4BC2" w:rsidP="000D4BC2">
      <w:pPr>
        <w:keepNext/>
        <w:spacing w:line="360" w:lineRule="auto"/>
        <w:rPr>
          <w:color w:val="000000"/>
          <w:sz w:val="24"/>
        </w:rPr>
      </w:pPr>
    </w:p>
    <w:p w:rsidR="000D4BC2" w:rsidRDefault="000D4BC2" w:rsidP="000D4B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4BC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D4BC2" w:rsidRDefault="000D4BC2" w:rsidP="000D4BC2">
      <w:pPr>
        <w:spacing w:line="360" w:lineRule="auto"/>
        <w:jc w:val="both"/>
        <w:rPr>
          <w:color w:val="000000"/>
          <w:sz w:val="24"/>
        </w:rPr>
      </w:pPr>
    </w:p>
    <w:p w:rsidR="000D4BC2" w:rsidRDefault="000D4BC2" w:rsidP="000D4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4BC2" w:rsidRDefault="000D4BC2" w:rsidP="000D4BC2">
      <w:pPr>
        <w:keepNext/>
        <w:spacing w:line="360" w:lineRule="auto"/>
        <w:rPr>
          <w:color w:val="000000"/>
          <w:sz w:val="24"/>
        </w:rPr>
      </w:pPr>
    </w:p>
    <w:p w:rsidR="000D4BC2" w:rsidRDefault="000D4BC2" w:rsidP="000D4B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4BC2">
        <w:rPr>
          <w:color w:val="000000"/>
          <w:sz w:val="24"/>
          <w:szCs w:val="24"/>
        </w:rPr>
        <w:t>Zarządzenie wchodzi w życie z dniem podpisania.</w:t>
      </w:r>
    </w:p>
    <w:p w:rsidR="000D4BC2" w:rsidRDefault="000D4BC2" w:rsidP="000D4BC2">
      <w:pPr>
        <w:spacing w:line="360" w:lineRule="auto"/>
        <w:jc w:val="both"/>
        <w:rPr>
          <w:color w:val="000000"/>
          <w:sz w:val="24"/>
        </w:rPr>
      </w:pPr>
    </w:p>
    <w:p w:rsidR="000D4BC2" w:rsidRDefault="000D4BC2" w:rsidP="000D4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D4BC2" w:rsidRDefault="000D4BC2" w:rsidP="000D4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D4BC2" w:rsidRPr="000D4BC2" w:rsidRDefault="000D4BC2" w:rsidP="000D4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4BC2" w:rsidRPr="000D4BC2" w:rsidSect="000D4B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BC2" w:rsidRDefault="000D4BC2">
      <w:r>
        <w:separator/>
      </w:r>
    </w:p>
  </w:endnote>
  <w:endnote w:type="continuationSeparator" w:id="0">
    <w:p w:rsidR="000D4BC2" w:rsidRDefault="000D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BC2" w:rsidRDefault="000D4BC2">
      <w:r>
        <w:separator/>
      </w:r>
    </w:p>
  </w:footnote>
  <w:footnote w:type="continuationSeparator" w:id="0">
    <w:p w:rsidR="000D4BC2" w:rsidRDefault="000D4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19r."/>
    <w:docVar w:name="AktNr" w:val="95/2019/P"/>
    <w:docVar w:name="Sprawa" w:val="przekazania na stan majątkowy Technikum Mechanicznego i Zasadniczej Szkoły Zawodowej w Zespole Szkół Mechanicznych im. Komisji Edukacji Narodowej w Poznaniu, z siedzibą przy ul. Świerkowej 8, 61-472 Poznań, środków trwałych zakupionych w ramach projektu pod nazwą: „Wyposażenie placówek oświatowych w nowoczesny i wysokospecjalistyczny sprzęt technologiczny dla MOF Poznania&quot;."/>
  </w:docVars>
  <w:rsids>
    <w:rsidRoot w:val="000D4BC2"/>
    <w:rsid w:val="00041A5C"/>
    <w:rsid w:val="00072485"/>
    <w:rsid w:val="000C07FF"/>
    <w:rsid w:val="000D4BC2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AD493-C351-4B07-ADAB-F12BBDC2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310</Words>
  <Characters>1784</Characters>
  <Application>Microsoft Office Word</Application>
  <DocSecurity>0</DocSecurity>
  <Lines>54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2019-02-08T07:21:00Z</dcterms:created>
  <dcterms:modified xsi:type="dcterms:W3CDTF">2019-02-08T07:21:00Z</dcterms:modified>
</cp:coreProperties>
</file>