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535C">
              <w:rPr>
                <w:b/>
              </w:rPr>
              <w:fldChar w:fldCharType="separate"/>
            </w:r>
            <w:r w:rsidR="00DE535C">
              <w:rPr>
                <w:b/>
              </w:rPr>
              <w:t>powołania Komisji Konkursowej ds. Działalności Wspomagającej Rozwój Gospodarczy, w tym Rozwój Przedsiębiorczości.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535C" w:rsidRDefault="00FA63B5" w:rsidP="00DE535C">
      <w:pPr>
        <w:spacing w:line="360" w:lineRule="auto"/>
        <w:jc w:val="both"/>
      </w:pPr>
      <w:bookmarkStart w:id="2" w:name="z1"/>
      <w:bookmarkEnd w:id="2"/>
    </w:p>
    <w:p w:rsidR="00DE535C" w:rsidRPr="00DE535C" w:rsidRDefault="00DE535C" w:rsidP="00DE53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535C">
        <w:rPr>
          <w:color w:val="000000"/>
        </w:rPr>
        <w:t>Rada Miasta Poznania uchwałą Nr LXXIV/1409/VII/2018 z dnia 16 października 2018 roku w sprawie Rocznego Programu Współpracy Miasta Poznania z Organizacjami Pozarządowymi oraz podmiotami, o których mowa w art. 3 ust. 3 ustawy z dnia 24 kwietnia 2003 r. o działalności pożytku publicznego i o wolontariacie, na 2019 rok, zobowiązała Prezydenta Miasta Poznania do powoływania komisji konkursowych w celu opiniowania ofert złożonych przez organizacje pozarządowe w ramach ogłoszonych przez Miasto Poznań otwartych konkursów ofert. W związku z powyższym istnieje konieczność powołania przez Prezydenta Miasta Poznania Komisji Konkursowej ds. Działalności Wspomagającej Rozwój Gospodarczy, w tym Rozwój Przedsiębiorczości.</w:t>
      </w:r>
    </w:p>
    <w:p w:rsidR="00DE535C" w:rsidRPr="00DE535C" w:rsidRDefault="00DE535C" w:rsidP="00DE53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E535C" w:rsidRPr="00DE535C" w:rsidRDefault="00DE535C" w:rsidP="00DE53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535C">
        <w:rPr>
          <w:color w:val="000000"/>
        </w:rPr>
        <w:t>Dyrektor Wydziału</w:t>
      </w:r>
    </w:p>
    <w:p w:rsidR="00DE535C" w:rsidRDefault="00DE535C" w:rsidP="00DE535C">
      <w:pPr>
        <w:spacing w:line="360" w:lineRule="auto"/>
        <w:jc w:val="both"/>
        <w:rPr>
          <w:color w:val="000000"/>
        </w:rPr>
      </w:pPr>
      <w:r w:rsidRPr="00DE535C">
        <w:rPr>
          <w:color w:val="000000"/>
        </w:rPr>
        <w:t>(-) Joanna Jajus</w:t>
      </w:r>
    </w:p>
    <w:p w:rsidR="00DE535C" w:rsidRDefault="00DE535C" w:rsidP="00DE535C">
      <w:pPr>
        <w:spacing w:line="360" w:lineRule="auto"/>
        <w:jc w:val="both"/>
      </w:pPr>
    </w:p>
    <w:p w:rsidR="00DE535C" w:rsidRDefault="00DE535C" w:rsidP="00DE535C">
      <w:pPr>
        <w:keepNext/>
        <w:spacing w:line="360" w:lineRule="auto"/>
        <w:jc w:val="center"/>
      </w:pPr>
      <w:r>
        <w:t>DYREKTOR WYDZIAŁU</w:t>
      </w:r>
    </w:p>
    <w:p w:rsidR="00DE535C" w:rsidRPr="00DE535C" w:rsidRDefault="00DE535C" w:rsidP="00DE535C">
      <w:pPr>
        <w:keepNext/>
        <w:spacing w:line="360" w:lineRule="auto"/>
        <w:jc w:val="center"/>
      </w:pPr>
      <w:r>
        <w:t>(-) Joanna Jajus</w:t>
      </w:r>
    </w:p>
    <w:sectPr w:rsidR="00DE535C" w:rsidRPr="00DE535C" w:rsidSect="00DE53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5C" w:rsidRDefault="00DE535C">
      <w:r>
        <w:separator/>
      </w:r>
    </w:p>
  </w:endnote>
  <w:endnote w:type="continuationSeparator" w:id="0">
    <w:p w:rsidR="00DE535C" w:rsidRDefault="00D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5C" w:rsidRDefault="00DE535C">
      <w:r>
        <w:separator/>
      </w:r>
    </w:p>
  </w:footnote>
  <w:footnote w:type="continuationSeparator" w:id="0">
    <w:p w:rsidR="00DE535C" w:rsidRDefault="00DE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s. Działalności Wspomagającej Rozwój Gospodarczy, w tym Rozwój Przedsiębiorczości."/>
  </w:docVars>
  <w:rsids>
    <w:rsidRoot w:val="00DE535C"/>
    <w:rsid w:val="000607A3"/>
    <w:rsid w:val="001B1D53"/>
    <w:rsid w:val="0022095A"/>
    <w:rsid w:val="002946C5"/>
    <w:rsid w:val="002C29F3"/>
    <w:rsid w:val="00796326"/>
    <w:rsid w:val="008E0EEC"/>
    <w:rsid w:val="00A87E1B"/>
    <w:rsid w:val="00AA04BE"/>
    <w:rsid w:val="00BB1A14"/>
    <w:rsid w:val="00DE53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D06CB-4F04-4730-A950-31F20CB8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848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2019-02-25T08:34:00Z</dcterms:created>
  <dcterms:modified xsi:type="dcterms:W3CDTF">2019-02-25T08:34:00Z</dcterms:modified>
</cp:coreProperties>
</file>