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2C3F">
          <w:t>170/2019/P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22C3F">
        <w:rPr>
          <w:b/>
          <w:sz w:val="28"/>
        </w:rPr>
        <w:fldChar w:fldCharType="separate"/>
      </w:r>
      <w:r w:rsidR="00522C3F">
        <w:rPr>
          <w:b/>
          <w:sz w:val="28"/>
        </w:rPr>
        <w:t>25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2C3F">
              <w:rPr>
                <w:b/>
                <w:sz w:val="24"/>
                <w:szCs w:val="24"/>
              </w:rPr>
              <w:fldChar w:fldCharType="separate"/>
            </w:r>
            <w:r w:rsidR="00522C3F">
              <w:rPr>
                <w:b/>
                <w:sz w:val="24"/>
                <w:szCs w:val="24"/>
              </w:rPr>
              <w:t>zarządzenie w sprawie powołania Zespołu ds. rozwiązania problemów lokalowych mieszkańców okolic ul. Sarmackiej.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2C3F">
        <w:rPr>
          <w:color w:val="000000"/>
          <w:sz w:val="24"/>
        </w:rPr>
        <w:t>Na podstawie</w:t>
      </w:r>
      <w:r w:rsidRPr="00522C3F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175B9">
        <w:rPr>
          <w:color w:val="000000"/>
          <w:sz w:val="24"/>
          <w:szCs w:val="24"/>
        </w:rPr>
        <w:t> </w:t>
      </w:r>
      <w:r w:rsidRPr="00522C3F">
        <w:rPr>
          <w:color w:val="000000"/>
          <w:sz w:val="24"/>
          <w:szCs w:val="24"/>
        </w:rPr>
        <w:t>2018 r. poz. 944 z późn. zm.)</w:t>
      </w:r>
      <w:r w:rsidRPr="00522C3F">
        <w:rPr>
          <w:color w:val="000000"/>
          <w:sz w:val="24"/>
        </w:rPr>
        <w:t xml:space="preserve"> zarządza się, co następuje:</w:t>
      </w: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2C3F">
        <w:rPr>
          <w:color w:val="000000"/>
          <w:sz w:val="24"/>
          <w:szCs w:val="24"/>
        </w:rPr>
        <w:t>Traci moc zarządzenie Nr 629/2017/P Prezydenta Miasta Poznania z dnia 11 września 2017 r. w sprawie powołania Zespołu ds. rozwiązania problemów lokalowych mieszkańców okolic ul. Sarmackiej.</w:t>
      </w: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2C3F">
        <w:rPr>
          <w:color w:val="000000"/>
          <w:sz w:val="24"/>
          <w:szCs w:val="24"/>
        </w:rPr>
        <w:t>Wykonanie zarządzenia powierza się dyrektorom Wydziału Gospodarki Nieruchomościami i</w:t>
      </w:r>
      <w:r w:rsidR="006175B9">
        <w:rPr>
          <w:color w:val="000000"/>
          <w:sz w:val="24"/>
          <w:szCs w:val="24"/>
        </w:rPr>
        <w:t> </w:t>
      </w:r>
      <w:r w:rsidRPr="00522C3F">
        <w:rPr>
          <w:color w:val="000000"/>
          <w:sz w:val="24"/>
          <w:szCs w:val="24"/>
        </w:rPr>
        <w:t>Biura Spraw Lokalowych, zgodnie z kompetencjami.</w:t>
      </w: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2C3F">
        <w:rPr>
          <w:color w:val="000000"/>
          <w:sz w:val="24"/>
          <w:szCs w:val="24"/>
        </w:rPr>
        <w:t>Zarządzenie wchodzi w życie z dniem podpisania.</w:t>
      </w:r>
    </w:p>
    <w:p w:rsidR="00522C3F" w:rsidRDefault="00522C3F" w:rsidP="00522C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2C3F" w:rsidRPr="00522C3F" w:rsidRDefault="00522C3F" w:rsidP="00522C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2C3F" w:rsidRPr="00522C3F" w:rsidSect="00522C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3F" w:rsidRDefault="00522C3F">
      <w:r>
        <w:separator/>
      </w:r>
    </w:p>
  </w:endnote>
  <w:endnote w:type="continuationSeparator" w:id="0">
    <w:p w:rsidR="00522C3F" w:rsidRDefault="0052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3F" w:rsidRDefault="00522C3F">
      <w:r>
        <w:separator/>
      </w:r>
    </w:p>
  </w:footnote>
  <w:footnote w:type="continuationSeparator" w:id="0">
    <w:p w:rsidR="00522C3F" w:rsidRDefault="0052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70/2019/P"/>
    <w:docVar w:name="Sprawa" w:val="zarządzenie w sprawie powołania Zespołu ds. rozwiązania problemów lokalowych mieszkańców okolic ul. Sarmackiej."/>
  </w:docVars>
  <w:rsids>
    <w:rsidRoot w:val="00522C3F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22C3F"/>
    <w:rsid w:val="00565809"/>
    <w:rsid w:val="005A6C39"/>
    <w:rsid w:val="005C6BB7"/>
    <w:rsid w:val="005E453F"/>
    <w:rsid w:val="006175B9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20280-8B25-4CEB-A62A-86DC155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140</Words>
  <Characters>799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2019-02-26T10:20:00Z</dcterms:created>
  <dcterms:modified xsi:type="dcterms:W3CDTF">2019-02-26T10:20:00Z</dcterms:modified>
</cp:coreProperties>
</file>