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68AB">
          <w:t>212/2019/P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68AB">
        <w:rPr>
          <w:b/>
          <w:sz w:val="28"/>
        </w:rPr>
        <w:fldChar w:fldCharType="separate"/>
      </w:r>
      <w:r w:rsidR="002368AB">
        <w:rPr>
          <w:b/>
          <w:sz w:val="28"/>
        </w:rPr>
        <w:t>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68AB">
              <w:rPr>
                <w:b/>
                <w:sz w:val="24"/>
                <w:szCs w:val="24"/>
              </w:rPr>
              <w:fldChar w:fldCharType="separate"/>
            </w:r>
            <w:r w:rsidR="002368AB">
              <w:rPr>
                <w:b/>
                <w:sz w:val="24"/>
                <w:szCs w:val="24"/>
              </w:rPr>
              <w:t>ustalenia zasad oraz maksymalnej kwoty dofinansowania nauczycieli studiujących i doskonalących się na rok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68AB" w:rsidP="002368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368AB">
        <w:rPr>
          <w:color w:val="000000"/>
          <w:sz w:val="24"/>
        </w:rPr>
        <w:t>Na podstawie</w:t>
      </w:r>
      <w:r w:rsidRPr="002368AB">
        <w:rPr>
          <w:color w:val="000000"/>
          <w:sz w:val="24"/>
          <w:szCs w:val="24"/>
        </w:rPr>
        <w:t xml:space="preserve"> art. 30 ust. 2 pkt 4 ustawy z dnia 8 marca 1990 r. o samorządzie gminnym (t.j. Dz. U. z 2018 r. poz. 994) oraz § 7 rozporządzenia Ministra Edukacji Narodowej i Sportu z</w:t>
      </w:r>
      <w:r w:rsidR="008C4BFD">
        <w:rPr>
          <w:color w:val="000000"/>
          <w:sz w:val="24"/>
          <w:szCs w:val="24"/>
        </w:rPr>
        <w:t> </w:t>
      </w:r>
      <w:r w:rsidRPr="002368AB">
        <w:rPr>
          <w:color w:val="000000"/>
          <w:sz w:val="24"/>
          <w:szCs w:val="24"/>
        </w:rPr>
        <w:t>dnia 18 stycznia 2019 r. w sprawie dofinansowania doskonalenia zawodowego nauczycieli (Dz. U. z 2019 r. poz. 136), zarządza się, co następuje:</w:t>
      </w:r>
    </w:p>
    <w:p w:rsidR="002368AB" w:rsidRDefault="002368AB" w:rsidP="002368AB">
      <w:pPr>
        <w:spacing w:line="360" w:lineRule="auto"/>
        <w:jc w:val="both"/>
        <w:rPr>
          <w:sz w:val="24"/>
        </w:rPr>
      </w:pPr>
    </w:p>
    <w:p w:rsidR="002368AB" w:rsidRDefault="002368AB" w:rsidP="002368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68AB" w:rsidRDefault="002368AB" w:rsidP="002368AB">
      <w:pPr>
        <w:keepNext/>
        <w:spacing w:line="360" w:lineRule="auto"/>
        <w:rPr>
          <w:color w:val="000000"/>
          <w:sz w:val="24"/>
        </w:rPr>
      </w:pP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68AB">
        <w:rPr>
          <w:color w:val="000000"/>
          <w:sz w:val="24"/>
          <w:szCs w:val="24"/>
        </w:rPr>
        <w:t>1. Prawo do dofinansowania mają nauczyciele studiujący oraz podejmujący doskonalenie zawodowe w tych specjalnościach i formach kształcenia, które są przez dyrektorów szkół i</w:t>
      </w:r>
      <w:r w:rsidR="008C4BFD">
        <w:rPr>
          <w:color w:val="000000"/>
          <w:sz w:val="24"/>
          <w:szCs w:val="24"/>
        </w:rPr>
        <w:t> </w:t>
      </w:r>
      <w:r w:rsidRPr="002368AB">
        <w:rPr>
          <w:color w:val="000000"/>
          <w:sz w:val="24"/>
          <w:szCs w:val="24"/>
        </w:rPr>
        <w:t>placówek uznawane za konieczne lub przydatne i są ujęte w rocznym planie doskonalenia zawodowego nauczycieli na rok szkolny 2018/2019.</w:t>
      </w:r>
    </w:p>
    <w:p w:rsidR="002368AB" w:rsidRDefault="002368AB" w:rsidP="002368A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2. Prawo do dofinansowania mają nauczyciele zatrudnieni w szkole lub placówce, w tym zajmujący stanowiska kierownicze.</w:t>
      </w:r>
    </w:p>
    <w:p w:rsidR="002368AB" w:rsidRDefault="002368AB" w:rsidP="002368AB">
      <w:pPr>
        <w:spacing w:line="360" w:lineRule="auto"/>
        <w:jc w:val="both"/>
        <w:rPr>
          <w:color w:val="000000"/>
          <w:sz w:val="24"/>
        </w:rPr>
      </w:pPr>
    </w:p>
    <w:p w:rsidR="002368AB" w:rsidRDefault="002368AB" w:rsidP="002368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68AB" w:rsidRDefault="002368AB" w:rsidP="002368AB">
      <w:pPr>
        <w:keepNext/>
        <w:spacing w:line="360" w:lineRule="auto"/>
        <w:rPr>
          <w:color w:val="000000"/>
          <w:sz w:val="24"/>
        </w:rPr>
      </w:pP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68AB">
        <w:rPr>
          <w:color w:val="000000"/>
          <w:sz w:val="24"/>
          <w:szCs w:val="24"/>
        </w:rPr>
        <w:t>Ze względu na posiadane środki przedszkola, szkoły i placówki otrzymają dofinansowanie w</w:t>
      </w:r>
      <w:r w:rsidR="008C4BFD">
        <w:rPr>
          <w:color w:val="000000"/>
          <w:sz w:val="24"/>
          <w:szCs w:val="24"/>
        </w:rPr>
        <w:t> </w:t>
      </w:r>
      <w:r w:rsidRPr="002368AB">
        <w:rPr>
          <w:color w:val="000000"/>
          <w:sz w:val="24"/>
          <w:szCs w:val="24"/>
        </w:rPr>
        <w:t>roku 2019 w wysokości:</w:t>
      </w: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1) dla nauczycieli studiujących - do 60% złożonego zapotrzebowania;</w:t>
      </w:r>
    </w:p>
    <w:p w:rsidR="002368AB" w:rsidRDefault="002368AB" w:rsidP="002368A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2) dla nauczycieli doskonalących się - do 95% złożonego zapotrzebowania.</w:t>
      </w:r>
    </w:p>
    <w:p w:rsidR="002368AB" w:rsidRDefault="002368AB" w:rsidP="002368AB">
      <w:pPr>
        <w:spacing w:line="360" w:lineRule="auto"/>
        <w:jc w:val="both"/>
        <w:rPr>
          <w:color w:val="000000"/>
          <w:sz w:val="24"/>
        </w:rPr>
      </w:pPr>
    </w:p>
    <w:p w:rsidR="002368AB" w:rsidRDefault="002368AB" w:rsidP="002368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368AB" w:rsidRDefault="002368AB" w:rsidP="002368AB">
      <w:pPr>
        <w:keepNext/>
        <w:spacing w:line="360" w:lineRule="auto"/>
        <w:rPr>
          <w:color w:val="000000"/>
          <w:sz w:val="24"/>
        </w:rPr>
      </w:pP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68AB">
        <w:rPr>
          <w:color w:val="000000"/>
          <w:sz w:val="24"/>
          <w:szCs w:val="24"/>
        </w:rPr>
        <w:t>1. W ramach przyznanych przedszkolu, szkole lub placówce środków dofinansowanie nauczyciela może wynosić:</w:t>
      </w: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1) dla nauczycieli studiujących - do 50% ponoszonych opłat;</w:t>
      </w: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2) dla nauczycieli doskonalących się - do 100% ponoszonych opłat, jednak nie więcej niż 700 zł jednorazowo.</w:t>
      </w: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2. Dyrektor przedszkola, szkoły lub placówki może w ramach przyznanych środków, w</w:t>
      </w:r>
      <w:r w:rsidR="008C4BFD">
        <w:rPr>
          <w:color w:val="000000"/>
          <w:sz w:val="24"/>
          <w:szCs w:val="24"/>
        </w:rPr>
        <w:t> </w:t>
      </w:r>
      <w:r w:rsidRPr="002368AB">
        <w:rPr>
          <w:color w:val="000000"/>
          <w:sz w:val="24"/>
          <w:szCs w:val="24"/>
        </w:rPr>
        <w:t>uzasadnionych przypadkach, biorąc pod uwagę potrzeby wynikające z rocznego planu doskonalenia zawodowego nauczycieli na rok szkolny 2018/2019, zwiększyć procent dofinansowania nauczyciela wskazany w ust. 1 pkt 1.</w:t>
      </w: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3. Na wysokość dofinansowania nie ma wpływu sytuacja materialna i życiowa nauczyciela.</w:t>
      </w: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4. Maksymalna kwota dofinansowania studiów wynosi 2 500,00 zł (za każdy semestr).</w:t>
      </w: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5. Dwie lub więcej placówek prowadzonych przez Miasto Poznań nie może udzielić jednocześnie dofinansowania do tego samego kierunku studiów lub do tej samej formy doskonalenia zawodowego nauczycielowi zatrudnionemu w tych placówkach.</w:t>
      </w:r>
    </w:p>
    <w:p w:rsidR="002368AB" w:rsidRPr="002368AB" w:rsidRDefault="002368AB" w:rsidP="002368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6. Dofinansowanie nie przysługuje nauczycielowi powtarzającemu semestr lub rok studiów.</w:t>
      </w:r>
    </w:p>
    <w:p w:rsidR="002368AB" w:rsidRDefault="002368AB" w:rsidP="002368A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368AB">
        <w:rPr>
          <w:color w:val="000000"/>
          <w:sz w:val="24"/>
          <w:szCs w:val="24"/>
        </w:rPr>
        <w:t>7. Nieukończenie przez nauczyciela, z przyczyn leżących po jego stronie, studiów, kursu kwalifikacyjnego lub innych form nadających kwalifikacje powoduje obowiązek zwrotu otrzymanej kwoty dofinansowania.</w:t>
      </w:r>
    </w:p>
    <w:p w:rsidR="002368AB" w:rsidRDefault="002368AB" w:rsidP="002368AB">
      <w:pPr>
        <w:spacing w:line="360" w:lineRule="auto"/>
        <w:jc w:val="both"/>
        <w:rPr>
          <w:color w:val="000000"/>
          <w:sz w:val="24"/>
        </w:rPr>
      </w:pPr>
    </w:p>
    <w:p w:rsidR="002368AB" w:rsidRDefault="002368AB" w:rsidP="002368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368AB" w:rsidRDefault="002368AB" w:rsidP="002368AB">
      <w:pPr>
        <w:keepNext/>
        <w:spacing w:line="360" w:lineRule="auto"/>
        <w:rPr>
          <w:color w:val="000000"/>
          <w:sz w:val="24"/>
        </w:rPr>
      </w:pPr>
    </w:p>
    <w:p w:rsidR="002368AB" w:rsidRDefault="002368AB" w:rsidP="002368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368AB">
        <w:rPr>
          <w:color w:val="000000"/>
          <w:sz w:val="24"/>
          <w:szCs w:val="24"/>
        </w:rPr>
        <w:t>Wykonanie zarządzenia powierza się dyrektorowi Wydziału Oświaty oraz dyrektorom przedszkoli, szkół i placówek Miasta Poznania.</w:t>
      </w:r>
    </w:p>
    <w:p w:rsidR="002368AB" w:rsidRDefault="002368AB" w:rsidP="002368AB">
      <w:pPr>
        <w:spacing w:line="360" w:lineRule="auto"/>
        <w:jc w:val="both"/>
        <w:rPr>
          <w:color w:val="000000"/>
          <w:sz w:val="24"/>
        </w:rPr>
      </w:pPr>
    </w:p>
    <w:p w:rsidR="002368AB" w:rsidRDefault="002368AB" w:rsidP="002368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368AB" w:rsidRDefault="002368AB" w:rsidP="002368AB">
      <w:pPr>
        <w:keepNext/>
        <w:spacing w:line="360" w:lineRule="auto"/>
        <w:rPr>
          <w:color w:val="000000"/>
          <w:sz w:val="24"/>
        </w:rPr>
      </w:pPr>
    </w:p>
    <w:p w:rsidR="002368AB" w:rsidRDefault="002368AB" w:rsidP="002368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368AB">
        <w:rPr>
          <w:color w:val="000000"/>
          <w:sz w:val="24"/>
          <w:szCs w:val="24"/>
        </w:rPr>
        <w:t>Zarządzenie wchodzi w życie z dniem podpisania.</w:t>
      </w:r>
    </w:p>
    <w:p w:rsidR="002368AB" w:rsidRDefault="002368AB" w:rsidP="002368AB">
      <w:pPr>
        <w:spacing w:line="360" w:lineRule="auto"/>
        <w:jc w:val="both"/>
        <w:rPr>
          <w:color w:val="000000"/>
          <w:sz w:val="24"/>
        </w:rPr>
      </w:pPr>
    </w:p>
    <w:p w:rsidR="002368AB" w:rsidRDefault="002368AB" w:rsidP="002368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368AB" w:rsidRDefault="002368AB" w:rsidP="002368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368AB" w:rsidRPr="002368AB" w:rsidRDefault="002368AB" w:rsidP="002368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368AB" w:rsidRPr="002368AB" w:rsidSect="002368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8AB" w:rsidRDefault="002368AB">
      <w:r>
        <w:separator/>
      </w:r>
    </w:p>
  </w:endnote>
  <w:endnote w:type="continuationSeparator" w:id="0">
    <w:p w:rsidR="002368AB" w:rsidRDefault="0023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8AB" w:rsidRDefault="002368AB">
      <w:r>
        <w:separator/>
      </w:r>
    </w:p>
  </w:footnote>
  <w:footnote w:type="continuationSeparator" w:id="0">
    <w:p w:rsidR="002368AB" w:rsidRDefault="00236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rca 2019r."/>
    <w:docVar w:name="AktNr" w:val="212/2019/P"/>
    <w:docVar w:name="Sprawa" w:val="ustalenia zasad oraz maksymalnej kwoty dofinansowania nauczycieli studiujących i doskonalących się na rok 2019."/>
  </w:docVars>
  <w:rsids>
    <w:rsidRoot w:val="002368AB"/>
    <w:rsid w:val="00072485"/>
    <w:rsid w:val="000C07FF"/>
    <w:rsid w:val="000E2E12"/>
    <w:rsid w:val="00167A3B"/>
    <w:rsid w:val="002368A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C4BF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9C19B-EBB5-43C4-8D8D-B9A856AA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407</Words>
  <Characters>2471</Characters>
  <Application>Microsoft Office Word</Application>
  <DocSecurity>0</DocSecurity>
  <Lines>68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2019-03-06T10:11:00Z</dcterms:created>
  <dcterms:modified xsi:type="dcterms:W3CDTF">2019-03-06T10:11:00Z</dcterms:modified>
</cp:coreProperties>
</file>