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5F0A6F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0A6F">
              <w:rPr>
                <w:b/>
              </w:rPr>
              <w:fldChar w:fldCharType="separate"/>
            </w:r>
            <w:r w:rsidR="005F0A6F">
              <w:rPr>
                <w:b/>
              </w:rPr>
              <w:t>ustalenia zasad oraz maksymalnej kwoty dofinansowania nauczycieli studiujących i doskonalących się na rok 2019</w:t>
            </w:r>
          </w:p>
          <w:p w:rsidR="00FA63B5" w:rsidRDefault="005F0A6F" w:rsidP="001B1D53">
            <w:pPr>
              <w:spacing w:line="360" w:lineRule="auto"/>
              <w:jc w:val="both"/>
            </w:pPr>
            <w:r>
              <w:rPr>
                <w:b/>
              </w:rPr>
              <w:t>.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5F0A6F" w:rsidRDefault="00FA63B5" w:rsidP="005F0A6F">
      <w:pPr>
        <w:spacing w:line="360" w:lineRule="auto"/>
        <w:jc w:val="both"/>
      </w:pPr>
      <w:bookmarkStart w:id="2" w:name="z1"/>
      <w:bookmarkEnd w:id="2"/>
    </w:p>
    <w:p w:rsidR="005F0A6F" w:rsidRPr="005F0A6F" w:rsidRDefault="005F0A6F" w:rsidP="005F0A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A6F">
        <w:rPr>
          <w:color w:val="000000"/>
        </w:rPr>
        <w:t>Organ prowadzący został zobowiązany, poprzez § 7 rozporządzenia Ministra Edukacji Narodowej z dnia 18 stycznia 2019 r. w sprawie dofinansowania doskonalenia zawodowego nauczycieli, do opracowania na każdy rok budżetowy planu dofinansowania form doskonalenia zawodowego nauczycieli.</w:t>
      </w:r>
    </w:p>
    <w:p w:rsidR="005F0A6F" w:rsidRPr="005F0A6F" w:rsidRDefault="005F0A6F" w:rsidP="005F0A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A6F">
        <w:rPr>
          <w:color w:val="000000"/>
        </w:rPr>
        <w:t>Wysokość dofinansowania zawarta w § 2 projektu zarządzenia wynika z zapotrzebowania złożonego przez placówki i wielkości środków, które wyodrębnia się w budżecie na dofinansowanie doskonalenia zawodowego nauczycieli (w wysokości 1% planowanych rocznych środków przeznaczonych na wynagrodzenia osobowe nauczycieli).</w:t>
      </w:r>
    </w:p>
    <w:p w:rsidR="005F0A6F" w:rsidRDefault="005F0A6F" w:rsidP="005F0A6F">
      <w:pPr>
        <w:spacing w:line="360" w:lineRule="auto"/>
        <w:jc w:val="both"/>
        <w:rPr>
          <w:color w:val="000000"/>
        </w:rPr>
      </w:pPr>
      <w:r w:rsidRPr="005F0A6F">
        <w:rPr>
          <w:color w:val="000000"/>
        </w:rPr>
        <w:t>W § 3 projektu zarządzenia proponuje się, aby o wysokości dofinansowania nauczycieli decydował dyrektor szkoły lub placówki w ramach przyznanych środków, uwzględniając wyniki ewaluacji zewnętrznej i wewnętrznej, wyniki sprawdzianów i egzaminów, kierunki polityki oświatowej państwa oraz wnioski nauczycieli.</w:t>
      </w:r>
    </w:p>
    <w:p w:rsidR="005F0A6F" w:rsidRDefault="005F0A6F" w:rsidP="005F0A6F">
      <w:pPr>
        <w:spacing w:line="360" w:lineRule="auto"/>
        <w:jc w:val="both"/>
      </w:pPr>
    </w:p>
    <w:p w:rsidR="005F0A6F" w:rsidRDefault="005F0A6F" w:rsidP="005F0A6F">
      <w:pPr>
        <w:keepNext/>
        <w:spacing w:line="360" w:lineRule="auto"/>
        <w:jc w:val="center"/>
      </w:pPr>
      <w:r>
        <w:t>ZASTĘPCA DYREKTORA</w:t>
      </w:r>
    </w:p>
    <w:p w:rsidR="005F0A6F" w:rsidRPr="005F0A6F" w:rsidRDefault="005F0A6F" w:rsidP="005F0A6F">
      <w:pPr>
        <w:keepNext/>
        <w:spacing w:line="360" w:lineRule="auto"/>
        <w:jc w:val="center"/>
      </w:pPr>
      <w:r>
        <w:t>(-) Wiesław Banaś</w:t>
      </w:r>
    </w:p>
    <w:sectPr w:rsidR="005F0A6F" w:rsidRPr="005F0A6F" w:rsidSect="005F0A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6F" w:rsidRDefault="005F0A6F">
      <w:r>
        <w:separator/>
      </w:r>
    </w:p>
  </w:endnote>
  <w:endnote w:type="continuationSeparator" w:id="0">
    <w:p w:rsidR="005F0A6F" w:rsidRDefault="005F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6F" w:rsidRDefault="005F0A6F">
      <w:r>
        <w:separator/>
      </w:r>
    </w:p>
  </w:footnote>
  <w:footnote w:type="continuationSeparator" w:id="0">
    <w:p w:rsidR="005F0A6F" w:rsidRDefault="005F0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zasad oraz maksymalnej kwoty dofinansowania nauczycieli studiujących i doskonalących się na rok 2019_x000d_."/>
  </w:docVars>
  <w:rsids>
    <w:rsidRoot w:val="005F0A6F"/>
    <w:rsid w:val="000607A3"/>
    <w:rsid w:val="001B1D53"/>
    <w:rsid w:val="0022095A"/>
    <w:rsid w:val="002946C5"/>
    <w:rsid w:val="002C29F3"/>
    <w:rsid w:val="005F0A6F"/>
    <w:rsid w:val="00796326"/>
    <w:rsid w:val="00A87E1B"/>
    <w:rsid w:val="00AA04BE"/>
    <w:rsid w:val="00BB1A14"/>
    <w:rsid w:val="00EA1A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7140F-5052-4DBA-AD4A-D20166C6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989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2019-03-06T10:11:00Z</dcterms:created>
  <dcterms:modified xsi:type="dcterms:W3CDTF">2019-03-06T10:11:00Z</dcterms:modified>
</cp:coreProperties>
</file>