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BD" w:rsidRDefault="00B60FBD">
      <w:pPr>
        <w:pStyle w:val="Heading1"/>
        <w:jc w:val="center"/>
        <w:rPr>
          <w:b w:val="0"/>
          <w:bCs w:val="0"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b w:val="0"/>
          <w:bCs w:val="0"/>
          <w:sz w:val="20"/>
          <w:szCs w:val="20"/>
        </w:rPr>
        <w:t xml:space="preserve">Załącznik  </w:t>
      </w:r>
    </w:p>
    <w:p w:rsidR="00B60FBD" w:rsidRDefault="00B60FBD">
      <w:pPr>
        <w:pStyle w:val="Heading1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do Regulaminu Pracy Komisji</w:t>
      </w:r>
    </w:p>
    <w:p w:rsidR="00B60FBD" w:rsidRDefault="00B60FBD">
      <w:pPr>
        <w:jc w:val="center"/>
        <w:rPr>
          <w:b/>
          <w:bCs/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</w:t>
      </w:r>
    </w:p>
    <w:p w:rsidR="00B60FBD" w:rsidRDefault="00B60F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OCENY WNIOSKU</w:t>
      </w:r>
    </w:p>
    <w:p w:rsidR="00B60FBD" w:rsidRDefault="00B60FBD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5103"/>
        <w:gridCol w:w="1984"/>
        <w:gridCol w:w="1591"/>
      </w:tblGrid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>
              <w:t>L</w:t>
            </w:r>
            <w:r w:rsidRPr="00A05D31">
              <w:t>p.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.........................................................................</w:t>
            </w:r>
          </w:p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(wnioskowana inwestycja)</w:t>
            </w: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Liczba punktów możliwych do przyznania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Liczba punktów przyznanych</w:t>
            </w: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1.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I</w:t>
            </w:r>
          </w:p>
          <w:p w:rsidR="00B60FBD" w:rsidRPr="00A05D31" w:rsidRDefault="00B60FBD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A05D31">
              <w:rPr>
                <w:b/>
                <w:bCs/>
                <w:sz w:val="22"/>
                <w:szCs w:val="22"/>
              </w:rPr>
              <w:t>Znaczenie zadania dla realizacji celów Miasta</w:t>
            </w:r>
            <w:r>
              <w:rPr>
                <w:b/>
                <w:bCs/>
                <w:sz w:val="22"/>
                <w:szCs w:val="22"/>
              </w:rPr>
              <w:t xml:space="preserve"> Poznania zgodnie ze Strategią </w:t>
            </w:r>
            <w:r w:rsidRPr="00A05D31">
              <w:rPr>
                <w:b/>
                <w:bCs/>
                <w:sz w:val="22"/>
                <w:szCs w:val="22"/>
              </w:rPr>
              <w:t>Rozwoju Miasta</w:t>
            </w:r>
          </w:p>
          <w:p w:rsidR="00B60FBD" w:rsidRPr="00A05D31" w:rsidRDefault="00B60FBD">
            <w:pPr>
              <w:pStyle w:val="BodyText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Ocenie podlegają działania wspierające rozwój infrastruktury technicznej w mieście</w:t>
            </w:r>
            <w:r>
              <w:rPr>
                <w:sz w:val="20"/>
                <w:szCs w:val="20"/>
              </w:rPr>
              <w:t>,</w:t>
            </w:r>
            <w:r w:rsidRPr="00A05D31">
              <w:rPr>
                <w:sz w:val="20"/>
                <w:szCs w:val="20"/>
              </w:rPr>
              <w:t xml:space="preserve"> w tym przede wszystkim:</w:t>
            </w:r>
          </w:p>
          <w:p w:rsidR="00B60FBD" w:rsidRPr="00A05D31" w:rsidRDefault="00B60FBD">
            <w:pPr>
              <w:spacing w:after="0" w:line="240" w:lineRule="auto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• zgodność z założeniami Strategii Rozwoju Miasta</w:t>
            </w:r>
            <w:r w:rsidRPr="00A05D31">
              <w:rPr>
                <w:sz w:val="20"/>
                <w:szCs w:val="20"/>
              </w:rPr>
              <w:br/>
              <w:t xml:space="preserve">   Poznania,</w:t>
            </w:r>
          </w:p>
          <w:p w:rsidR="00B60FBD" w:rsidRPr="00A05D31" w:rsidRDefault="00B60FBD">
            <w:pPr>
              <w:spacing w:after="0" w:line="240" w:lineRule="auto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• uzupełnienie istniejącej infrastruktury</w:t>
            </w:r>
          </w:p>
          <w:p w:rsidR="00B60FBD" w:rsidRPr="00A05D31" w:rsidRDefault="00B60FBD">
            <w:pPr>
              <w:spacing w:after="0" w:line="240" w:lineRule="auto"/>
            </w:pP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0-2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2.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II</w:t>
            </w:r>
          </w:p>
          <w:p w:rsidR="00B60FBD" w:rsidRPr="00A05D31" w:rsidRDefault="00B60FBD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A05D31">
              <w:rPr>
                <w:b/>
                <w:bCs/>
                <w:sz w:val="22"/>
                <w:szCs w:val="22"/>
              </w:rPr>
              <w:t>Celowość realizacji zadania z punktu widzenia społeczności lokalnej</w:t>
            </w:r>
          </w:p>
          <w:p w:rsidR="00B60FBD" w:rsidRPr="00A05D31" w:rsidRDefault="00B60FBD">
            <w:pPr>
              <w:pStyle w:val="BodyText2"/>
              <w:rPr>
                <w:i/>
                <w:iCs/>
              </w:rPr>
            </w:pPr>
            <w:r w:rsidRPr="00A05D31">
              <w:rPr>
                <w:i/>
                <w:iCs/>
              </w:rPr>
              <w:t>Ocenie podlega efekt społeczny zadania i stopień zaspokojenia potrzeb społeczności lokalnej, w tym przede wszystkim:</w:t>
            </w:r>
          </w:p>
          <w:p w:rsidR="00B60FBD" w:rsidRPr="00A05D31" w:rsidRDefault="00B60FBD">
            <w:pPr>
              <w:spacing w:after="0" w:line="240" w:lineRule="auto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• liczba mieszkańców, którym będzie służyć wnioskowana inwestycja (do 10 osób – 1 pkt, do 15 osób – 2 pkt, do 20 osób – 3 pkt, powyżej 20 osób – 4 pkt)</w:t>
            </w:r>
          </w:p>
          <w:p w:rsidR="00B60FBD" w:rsidRPr="00A05D31" w:rsidRDefault="00B60FBD">
            <w:pPr>
              <w:spacing w:after="0" w:line="240" w:lineRule="auto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• znaczenie dla funkcjonowania społeczności lokalnej (0-1)</w:t>
            </w:r>
          </w:p>
          <w:p w:rsidR="00B60FBD" w:rsidRPr="00A05D31" w:rsidRDefault="00B60FBD">
            <w:pPr>
              <w:spacing w:after="0" w:line="240" w:lineRule="auto"/>
            </w:pP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0-5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3.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III</w:t>
            </w:r>
          </w:p>
          <w:p w:rsidR="00B60FBD" w:rsidRPr="00A05D31" w:rsidRDefault="00B60FBD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A05D31">
              <w:rPr>
                <w:b/>
                <w:bCs/>
                <w:sz w:val="22"/>
                <w:szCs w:val="22"/>
              </w:rPr>
              <w:t>Możliwość realizacji zadania przez wnioskodawcę</w:t>
            </w:r>
          </w:p>
          <w:p w:rsidR="00B60FBD" w:rsidRPr="00A05D31" w:rsidRDefault="00B60FBD">
            <w:pPr>
              <w:spacing w:after="0" w:line="240" w:lineRule="auto"/>
            </w:pPr>
            <w:r w:rsidRPr="00A05D31">
              <w:rPr>
                <w:i/>
                <w:iCs/>
                <w:sz w:val="20"/>
                <w:szCs w:val="20"/>
              </w:rPr>
              <w:t xml:space="preserve">Ocenie podlega własność terenu, na którym ma zostać realizowana inwestycja. </w:t>
            </w: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0-1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4.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IV</w:t>
            </w:r>
          </w:p>
          <w:p w:rsidR="00B60FBD" w:rsidRPr="00A05D31" w:rsidRDefault="00B60FBD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A05D31">
              <w:rPr>
                <w:b/>
                <w:bCs/>
                <w:sz w:val="22"/>
                <w:szCs w:val="22"/>
              </w:rPr>
              <w:t xml:space="preserve">Wkład pracy własnej wnioskodawcy w formie pracy społecznej </w:t>
            </w:r>
          </w:p>
          <w:p w:rsidR="00B60FBD" w:rsidRPr="00A05D31" w:rsidRDefault="00B60FBD">
            <w:pPr>
              <w:pStyle w:val="BodyText2"/>
              <w:rPr>
                <w:i/>
                <w:iCs/>
              </w:rPr>
            </w:pPr>
            <w:r w:rsidRPr="00A05D31">
              <w:rPr>
                <w:i/>
                <w:iCs/>
              </w:rPr>
              <w:t>Ocenie podlega mierzalny wkład pracy (wymiar finansowy).</w:t>
            </w:r>
          </w:p>
          <w:p w:rsidR="00B60FBD" w:rsidRPr="00A05D31" w:rsidRDefault="00B60FBD">
            <w:pPr>
              <w:spacing w:after="0" w:line="240" w:lineRule="auto"/>
            </w:pP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0-1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5.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V</w:t>
            </w:r>
          </w:p>
          <w:p w:rsidR="00B60FBD" w:rsidRPr="00A05D31" w:rsidRDefault="00B60FBD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A05D31">
              <w:rPr>
                <w:b/>
                <w:bCs/>
                <w:sz w:val="22"/>
                <w:szCs w:val="22"/>
              </w:rPr>
              <w:t xml:space="preserve">Udział finansowy wnioskodawcy w realizację zadania </w:t>
            </w:r>
          </w:p>
          <w:p w:rsidR="00B60FBD" w:rsidRPr="00A05D31" w:rsidRDefault="00B60FBD">
            <w:pPr>
              <w:pStyle w:val="BodyText2"/>
              <w:rPr>
                <w:i/>
                <w:iCs/>
              </w:rPr>
            </w:pPr>
            <w:r w:rsidRPr="00A05D31">
              <w:rPr>
                <w:i/>
                <w:iCs/>
              </w:rPr>
              <w:t>Ocenie podlega wysokość udziału wnioskodawcy w szacunkowych kosztach realizacji zadania, w tym przede wszystkim:</w:t>
            </w:r>
          </w:p>
          <w:p w:rsidR="00B60FBD" w:rsidRPr="00A05D31" w:rsidRDefault="00B60FB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A05D31">
              <w:rPr>
                <w:i/>
                <w:iCs/>
                <w:sz w:val="20"/>
                <w:szCs w:val="20"/>
              </w:rPr>
              <w:t xml:space="preserve">• udział </w:t>
            </w:r>
            <w:r>
              <w:rPr>
                <w:i/>
                <w:iCs/>
                <w:sz w:val="20"/>
                <w:szCs w:val="20"/>
              </w:rPr>
              <w:t>procentowy (udział 25% - 1 pkt,</w:t>
            </w:r>
            <w:r w:rsidRPr="00A05D31">
              <w:rPr>
                <w:i/>
                <w:iCs/>
                <w:sz w:val="20"/>
                <w:szCs w:val="20"/>
              </w:rPr>
              <w:t xml:space="preserve"> 26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A05D31">
              <w:rPr>
                <w:i/>
                <w:iCs/>
                <w:sz w:val="20"/>
                <w:szCs w:val="20"/>
              </w:rPr>
              <w:t xml:space="preserve">30% - 2 </w:t>
            </w:r>
            <w:r>
              <w:rPr>
                <w:i/>
                <w:iCs/>
                <w:sz w:val="20"/>
                <w:szCs w:val="20"/>
              </w:rPr>
              <w:t>pkt, 31-</w:t>
            </w:r>
            <w:r w:rsidRPr="00A05D31">
              <w:rPr>
                <w:i/>
                <w:iCs/>
                <w:sz w:val="20"/>
                <w:szCs w:val="20"/>
              </w:rPr>
              <w:t>40% - 3 pkt,  41% i powyżej - 4 pkt)</w:t>
            </w:r>
          </w:p>
          <w:p w:rsidR="00B60FBD" w:rsidRPr="00A05D31" w:rsidRDefault="00B60FBD">
            <w:pPr>
              <w:spacing w:after="0" w:line="240" w:lineRule="auto"/>
            </w:pP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0-4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6.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 xml:space="preserve">Kryterium VI </w:t>
            </w:r>
          </w:p>
          <w:p w:rsidR="00B60FBD" w:rsidRPr="00A05D31" w:rsidRDefault="00B60FBD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A05D31">
              <w:rPr>
                <w:b/>
                <w:bCs/>
                <w:sz w:val="22"/>
                <w:szCs w:val="22"/>
              </w:rPr>
              <w:t>Udział rz</w:t>
            </w:r>
            <w:r>
              <w:rPr>
                <w:b/>
                <w:bCs/>
                <w:sz w:val="22"/>
                <w:szCs w:val="22"/>
              </w:rPr>
              <w:t>eczowy wnioskodawcy w realizacji</w:t>
            </w:r>
            <w:r w:rsidRPr="00A05D31">
              <w:rPr>
                <w:b/>
                <w:bCs/>
                <w:sz w:val="22"/>
                <w:szCs w:val="22"/>
              </w:rPr>
              <w:t xml:space="preserve"> zadania </w:t>
            </w:r>
          </w:p>
          <w:p w:rsidR="00B60FBD" w:rsidRPr="00A05D31" w:rsidRDefault="00B60FB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A05D31">
              <w:rPr>
                <w:i/>
                <w:iCs/>
                <w:sz w:val="20"/>
                <w:szCs w:val="20"/>
              </w:rPr>
              <w:t>Ocenie podlega wkład rzeczowy zadeklarowany przez wnioskodawcę w realizację zadania:</w:t>
            </w:r>
          </w:p>
          <w:p w:rsidR="00B60FBD" w:rsidRPr="00A05D31" w:rsidRDefault="00B60FBD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A05D31">
              <w:rPr>
                <w:i/>
                <w:iCs/>
                <w:sz w:val="20"/>
                <w:szCs w:val="20"/>
              </w:rPr>
              <w:t xml:space="preserve">• brak wkładu rzeczowego – 0 pkt, </w:t>
            </w:r>
          </w:p>
          <w:p w:rsidR="00B60FBD" w:rsidRPr="00A05D31" w:rsidRDefault="00B60FBD">
            <w:pPr>
              <w:numPr>
                <w:ilvl w:val="0"/>
                <w:numId w:val="3"/>
              </w:numPr>
              <w:tabs>
                <w:tab w:val="clear" w:pos="720"/>
                <w:tab w:val="num" w:pos="186"/>
              </w:tabs>
              <w:spacing w:after="0" w:line="240" w:lineRule="auto"/>
              <w:ind w:hanging="714"/>
            </w:pPr>
            <w:r w:rsidRPr="00A05D31">
              <w:rPr>
                <w:i/>
                <w:iCs/>
                <w:sz w:val="20"/>
                <w:szCs w:val="20"/>
              </w:rPr>
              <w:t>wkład rzeczowy – 1 pkt</w:t>
            </w: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0-1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7.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VII</w:t>
            </w:r>
          </w:p>
          <w:p w:rsidR="00B60FBD" w:rsidRPr="00A05D31" w:rsidRDefault="00B60FBD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A05D31">
              <w:rPr>
                <w:b/>
                <w:bCs/>
                <w:sz w:val="22"/>
                <w:szCs w:val="22"/>
              </w:rPr>
              <w:t>Stopień zaawansowania w przygotowaniu zadania</w:t>
            </w:r>
          </w:p>
          <w:p w:rsidR="00B60FBD" w:rsidRPr="00A05D31" w:rsidRDefault="00B60FBD">
            <w:pPr>
              <w:pStyle w:val="BodyText2"/>
            </w:pPr>
            <w:r w:rsidRPr="00A05D31">
              <w:t xml:space="preserve">Ocenie podlega stopień przygotowania dokumentów </w:t>
            </w:r>
            <w:r>
              <w:br/>
            </w:r>
            <w:r w:rsidRPr="00A05D31">
              <w:t>w momencie składania wniosku, w tym przede wszystkim:</w:t>
            </w:r>
          </w:p>
          <w:p w:rsidR="00B60FBD" w:rsidRPr="00A05D31" w:rsidRDefault="00B60F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A05D31">
              <w:rPr>
                <w:i/>
                <w:iCs/>
                <w:sz w:val="20"/>
                <w:szCs w:val="20"/>
              </w:rPr>
              <w:t xml:space="preserve">dokumentacja techniczna – 1 pkt, </w:t>
            </w:r>
          </w:p>
          <w:p w:rsidR="00B60FBD" w:rsidRPr="00A05D31" w:rsidRDefault="00B60F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A05D31">
              <w:rPr>
                <w:i/>
                <w:iCs/>
                <w:sz w:val="20"/>
                <w:szCs w:val="20"/>
              </w:rPr>
              <w:t xml:space="preserve">pozwolenie na budowę lub zgłoszenie – 1 pkt,  </w:t>
            </w:r>
          </w:p>
          <w:p w:rsidR="00B60FBD" w:rsidRPr="00A05D31" w:rsidRDefault="00B60FB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05D31">
              <w:rPr>
                <w:i/>
                <w:iCs/>
                <w:sz w:val="20"/>
                <w:szCs w:val="20"/>
              </w:rPr>
              <w:t>kosztorys – 1 pkt,</w:t>
            </w:r>
          </w:p>
          <w:p w:rsidR="00B60FBD" w:rsidRPr="00A05D31" w:rsidRDefault="00B60FB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05D31">
              <w:rPr>
                <w:i/>
                <w:iCs/>
                <w:sz w:val="20"/>
                <w:szCs w:val="20"/>
              </w:rPr>
              <w:t>opinia właściwej miejscowo rady osiedla – 1 pkt</w:t>
            </w: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0-4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8.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VIII</w:t>
            </w:r>
          </w:p>
          <w:p w:rsidR="00B60FBD" w:rsidRPr="00A05D31" w:rsidRDefault="00B60FBD">
            <w:pPr>
              <w:pStyle w:val="BodyText3"/>
              <w:rPr>
                <w:color w:val="auto"/>
              </w:rPr>
            </w:pPr>
            <w:r w:rsidRPr="00A05D31">
              <w:rPr>
                <w:color w:val="auto"/>
              </w:rPr>
              <w:t>Udział finansowy Miasta Poznania niezbędny do realizacji zadania</w:t>
            </w:r>
          </w:p>
          <w:p w:rsidR="00B60FBD" w:rsidRPr="00A05D31" w:rsidRDefault="00B60FBD">
            <w:pPr>
              <w:pStyle w:val="BodyText2"/>
              <w:rPr>
                <w:i/>
                <w:iCs/>
              </w:rPr>
            </w:pPr>
            <w:r w:rsidRPr="00A05D31">
              <w:rPr>
                <w:i/>
                <w:iCs/>
              </w:rPr>
              <w:t>Ocenie podlega udział środków budżetowych</w:t>
            </w:r>
            <w:r w:rsidRPr="00A05D31">
              <w:rPr>
                <w:i/>
                <w:iCs/>
              </w:rPr>
              <w:br/>
              <w:t xml:space="preserve"> w kosztach realizacji zadania, w tym przede wszystkim:</w:t>
            </w:r>
          </w:p>
          <w:p w:rsidR="00B60FBD" w:rsidRPr="00A05D31" w:rsidRDefault="00B60FBD">
            <w:pPr>
              <w:spacing w:after="0" w:line="240" w:lineRule="auto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• udział finansowy:</w:t>
            </w:r>
          </w:p>
          <w:p w:rsidR="00B60FBD" w:rsidRPr="00A05D31" w:rsidRDefault="00B60FBD">
            <w:pPr>
              <w:spacing w:after="0" w:line="240" w:lineRule="auto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 xml:space="preserve"> - do 50.000 zł </w:t>
            </w:r>
            <w:r>
              <w:rPr>
                <w:sz w:val="20"/>
                <w:szCs w:val="20"/>
              </w:rPr>
              <w:t>-</w:t>
            </w:r>
            <w:r w:rsidRPr="00A05D31">
              <w:rPr>
                <w:sz w:val="20"/>
                <w:szCs w:val="20"/>
              </w:rPr>
              <w:t xml:space="preserve"> 5 pkt, </w:t>
            </w:r>
          </w:p>
          <w:p w:rsidR="00B60FBD" w:rsidRPr="00A05D31" w:rsidRDefault="00B60FBD">
            <w:pPr>
              <w:spacing w:after="0" w:line="240" w:lineRule="auto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- 50.001 zł - 150.000 zł -</w:t>
            </w:r>
            <w:r w:rsidRPr="00A05D31">
              <w:rPr>
                <w:sz w:val="20"/>
                <w:szCs w:val="20"/>
              </w:rPr>
              <w:t xml:space="preserve"> 4 pkt</w:t>
            </w:r>
          </w:p>
          <w:p w:rsidR="00B60FBD" w:rsidRPr="00A05D31" w:rsidRDefault="00B60FBD">
            <w:pPr>
              <w:spacing w:after="0" w:line="240" w:lineRule="auto"/>
              <w:ind w:left="45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- 150.001 zł - 250.000 zł - 3 pkt</w:t>
            </w:r>
          </w:p>
          <w:p w:rsidR="00B60FBD" w:rsidRPr="00A05D31" w:rsidRDefault="00B60FBD">
            <w:pPr>
              <w:spacing w:after="0" w:line="240" w:lineRule="auto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- 250.001 zł</w:t>
            </w:r>
            <w:r w:rsidRPr="00A05D31">
              <w:rPr>
                <w:sz w:val="20"/>
                <w:szCs w:val="20"/>
              </w:rPr>
              <w:t xml:space="preserve"> - 350.000 zł - 2 pkt </w:t>
            </w:r>
          </w:p>
          <w:p w:rsidR="00B60FBD" w:rsidRPr="00A05D31" w:rsidRDefault="00B60FBD">
            <w:pPr>
              <w:spacing w:after="0" w:line="240" w:lineRule="auto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- 350.001 zł -</w:t>
            </w:r>
            <w:r w:rsidRPr="00A05D31">
              <w:rPr>
                <w:sz w:val="20"/>
                <w:szCs w:val="20"/>
              </w:rPr>
              <w:t xml:space="preserve"> 450.000 zł - 1 pkt  </w:t>
            </w:r>
          </w:p>
          <w:p w:rsidR="00B60FBD" w:rsidRPr="00A05D31" w:rsidRDefault="00B60FBD">
            <w:pPr>
              <w:spacing w:after="0" w:line="240" w:lineRule="auto"/>
              <w:ind w:left="45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 xml:space="preserve">- powyżej 450.000 - 0 pkt </w:t>
            </w:r>
          </w:p>
          <w:p w:rsidR="00B60FBD" w:rsidRPr="00A05D31" w:rsidRDefault="00B60FBD">
            <w:pPr>
              <w:spacing w:after="0" w:line="240" w:lineRule="auto"/>
            </w:pP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0-5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9.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IX</w:t>
            </w:r>
          </w:p>
          <w:p w:rsidR="00B60FBD" w:rsidRPr="00A05D31" w:rsidRDefault="00B60FBD">
            <w:pPr>
              <w:pStyle w:val="BodyText2"/>
              <w:rPr>
                <w:b/>
                <w:bCs/>
                <w:sz w:val="22"/>
                <w:szCs w:val="22"/>
              </w:rPr>
            </w:pPr>
            <w:r w:rsidRPr="00A05D31">
              <w:rPr>
                <w:b/>
                <w:bCs/>
                <w:sz w:val="22"/>
                <w:szCs w:val="22"/>
              </w:rPr>
              <w:t>Doświadczenie wnioskodawcy w realizacji podobnych zadań objętych wnioskiem</w:t>
            </w:r>
          </w:p>
          <w:p w:rsidR="00B60FBD" w:rsidRPr="00A05D31" w:rsidRDefault="00B60FBD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doświadczenie – 1 pkt</w:t>
            </w:r>
          </w:p>
          <w:p w:rsidR="00B60FBD" w:rsidRPr="00A05D31" w:rsidRDefault="00B60FBD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brak doświadczenia – 0 pkt</w:t>
            </w:r>
          </w:p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0-1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  <w:r w:rsidRPr="00A05D31">
              <w:t>10.</w:t>
            </w:r>
          </w:p>
        </w:tc>
        <w:tc>
          <w:tcPr>
            <w:tcW w:w="5103" w:type="dxa"/>
          </w:tcPr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  <w:r w:rsidRPr="00A05D31">
              <w:rPr>
                <w:b/>
                <w:bCs/>
              </w:rPr>
              <w:t>Kryterium X</w:t>
            </w:r>
          </w:p>
          <w:p w:rsidR="00B60FBD" w:rsidRPr="00A05D31" w:rsidRDefault="00B60FBD">
            <w:pPr>
              <w:spacing w:after="0" w:line="240" w:lineRule="auto"/>
              <w:rPr>
                <w:b/>
                <w:bCs/>
              </w:rPr>
            </w:pPr>
            <w:r w:rsidRPr="00A05D31">
              <w:rPr>
                <w:b/>
                <w:bCs/>
              </w:rPr>
              <w:t>Planowany termin zakończenia realizacji zadania</w:t>
            </w:r>
          </w:p>
          <w:p w:rsidR="00B60FBD" w:rsidRPr="00A05D31" w:rsidRDefault="00B60FBD">
            <w:pPr>
              <w:pStyle w:val="Heading2"/>
            </w:pPr>
            <w:r w:rsidRPr="00A05D31">
              <w:t>Ocenie podlega wskazany przez wnioskodawcę termin zakończenia realizacji zadania objętego wnioskiem, w tym przede wszystkim:</w:t>
            </w:r>
          </w:p>
          <w:p w:rsidR="00B60FBD" w:rsidRPr="00A05D31" w:rsidRDefault="00B60FBD">
            <w:pPr>
              <w:numPr>
                <w:ilvl w:val="0"/>
                <w:numId w:val="2"/>
              </w:numPr>
              <w:tabs>
                <w:tab w:val="clear" w:pos="720"/>
              </w:tabs>
              <w:ind w:left="186" w:hanging="180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termin zakończenia realizacji zadania w danym roku budżetowym – 1 pkt</w:t>
            </w:r>
          </w:p>
          <w:p w:rsidR="00B60FBD" w:rsidRPr="00A05D31" w:rsidRDefault="00B60FBD">
            <w:pPr>
              <w:numPr>
                <w:ilvl w:val="0"/>
                <w:numId w:val="2"/>
              </w:numPr>
              <w:tabs>
                <w:tab w:val="clear" w:pos="720"/>
              </w:tabs>
              <w:ind w:left="186" w:hanging="180"/>
              <w:rPr>
                <w:sz w:val="20"/>
                <w:szCs w:val="20"/>
              </w:rPr>
            </w:pPr>
            <w:r w:rsidRPr="00A05D31">
              <w:rPr>
                <w:sz w:val="20"/>
                <w:szCs w:val="20"/>
              </w:rPr>
              <w:t>termin zakończenia realizacji zadania wykraczający poza rok budżetowy – 0 pkt</w:t>
            </w:r>
          </w:p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</w:p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0-1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  <w:tr w:rsidR="00B60FBD" w:rsidRPr="00A05D31">
        <w:tc>
          <w:tcPr>
            <w:tcW w:w="534" w:type="dxa"/>
          </w:tcPr>
          <w:p w:rsidR="00B60FBD" w:rsidRPr="00A05D31" w:rsidRDefault="00B60FBD">
            <w:pPr>
              <w:spacing w:after="0" w:line="240" w:lineRule="auto"/>
            </w:pPr>
          </w:p>
        </w:tc>
        <w:tc>
          <w:tcPr>
            <w:tcW w:w="5103" w:type="dxa"/>
          </w:tcPr>
          <w:p w:rsidR="00B60FBD" w:rsidRPr="00A05D31" w:rsidRDefault="00B60FBD">
            <w:pPr>
              <w:pStyle w:val="Heading1"/>
            </w:pPr>
            <w:r w:rsidRPr="00A05D31">
              <w:t xml:space="preserve">Razem </w:t>
            </w:r>
          </w:p>
        </w:tc>
        <w:tc>
          <w:tcPr>
            <w:tcW w:w="1984" w:type="dxa"/>
          </w:tcPr>
          <w:p w:rsidR="00B60FBD" w:rsidRPr="00A05D31" w:rsidRDefault="00B60FBD">
            <w:pPr>
              <w:spacing w:after="0" w:line="240" w:lineRule="auto"/>
              <w:jc w:val="center"/>
            </w:pPr>
            <w:r w:rsidRPr="00A05D31">
              <w:t>25</w:t>
            </w:r>
          </w:p>
        </w:tc>
        <w:tc>
          <w:tcPr>
            <w:tcW w:w="1591" w:type="dxa"/>
          </w:tcPr>
          <w:p w:rsidR="00B60FBD" w:rsidRPr="00A05D31" w:rsidRDefault="00B60FBD">
            <w:pPr>
              <w:spacing w:after="0" w:line="240" w:lineRule="auto"/>
            </w:pPr>
          </w:p>
        </w:tc>
      </w:tr>
    </w:tbl>
    <w:p w:rsidR="00B60FBD" w:rsidRDefault="00B60FBD">
      <w:pPr>
        <w:rPr>
          <w:rFonts w:ascii="Times New Roman" w:hAnsi="Times New Roman" w:cs="Times New Roman"/>
        </w:rPr>
      </w:pPr>
    </w:p>
    <w:sectPr w:rsidR="00B60FBD" w:rsidSect="00B9227A">
      <w:pgSz w:w="11906" w:h="16838"/>
      <w:pgMar w:top="1417" w:right="1417" w:bottom="215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3D9F"/>
    <w:multiLevelType w:val="hybridMultilevel"/>
    <w:tmpl w:val="8FFC4E18"/>
    <w:lvl w:ilvl="0" w:tplc="8FAA0120">
      <w:start w:val="5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1">
    <w:nsid w:val="1E8917C3"/>
    <w:multiLevelType w:val="hybridMultilevel"/>
    <w:tmpl w:val="D3D4284A"/>
    <w:lvl w:ilvl="0" w:tplc="4CDE4470">
      <w:start w:val="5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2">
    <w:nsid w:val="2FF47301"/>
    <w:multiLevelType w:val="hybridMultilevel"/>
    <w:tmpl w:val="CFE8A7FE"/>
    <w:lvl w:ilvl="0" w:tplc="34F2AB22">
      <w:start w:val="5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3">
    <w:nsid w:val="38A722DE"/>
    <w:multiLevelType w:val="hybridMultilevel"/>
    <w:tmpl w:val="B77235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A6C65"/>
    <w:multiLevelType w:val="hybridMultilevel"/>
    <w:tmpl w:val="60528D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56379"/>
    <w:multiLevelType w:val="hybridMultilevel"/>
    <w:tmpl w:val="E9D670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E4113B"/>
    <w:multiLevelType w:val="hybridMultilevel"/>
    <w:tmpl w:val="6E9E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27A"/>
    <w:rsid w:val="00A05D31"/>
    <w:rsid w:val="00B60FBD"/>
    <w:rsid w:val="00B9227A"/>
    <w:rsid w:val="00BB042E"/>
    <w:rsid w:val="00FE2348"/>
    <w:rsid w:val="00FE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34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348"/>
    <w:pPr>
      <w:keepNext/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348"/>
    <w:pPr>
      <w:keepNext/>
      <w:spacing w:after="0" w:line="240" w:lineRule="auto"/>
      <w:outlineLvl w:val="1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E234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FE2348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FE2348"/>
    <w:pPr>
      <w:ind w:left="720"/>
    </w:pPr>
  </w:style>
  <w:style w:type="paragraph" w:styleId="BodyText">
    <w:name w:val="Body Text"/>
    <w:basedOn w:val="Normal"/>
    <w:link w:val="BodyTextChar"/>
    <w:uiPriority w:val="99"/>
    <w:rsid w:val="00FE2348"/>
    <w:pPr>
      <w:spacing w:after="0" w:line="240" w:lineRule="auto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E2348"/>
    <w:rPr>
      <w:rFonts w:ascii="Calibri" w:hAnsi="Calibri" w:cs="Calibri"/>
      <w:lang w:eastAsia="en-US"/>
    </w:rPr>
  </w:style>
  <w:style w:type="paragraph" w:styleId="BodyText2">
    <w:name w:val="Body Text 2"/>
    <w:basedOn w:val="Normal"/>
    <w:link w:val="BodyText2Char"/>
    <w:uiPriority w:val="99"/>
    <w:rsid w:val="00FE2348"/>
    <w:pPr>
      <w:spacing w:after="0" w:line="24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FE2348"/>
    <w:rPr>
      <w:rFonts w:ascii="Calibri" w:hAnsi="Calibri" w:cs="Calibri"/>
      <w:lang w:eastAsia="en-US"/>
    </w:rPr>
  </w:style>
  <w:style w:type="paragraph" w:styleId="BodyText3">
    <w:name w:val="Body Text 3"/>
    <w:basedOn w:val="Normal"/>
    <w:link w:val="BodyText3Char"/>
    <w:uiPriority w:val="99"/>
    <w:rsid w:val="00FE2348"/>
    <w:pPr>
      <w:spacing w:after="0" w:line="240" w:lineRule="auto"/>
    </w:pPr>
    <w:rPr>
      <w:b/>
      <w:bCs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FE2348"/>
    <w:rPr>
      <w:rFonts w:ascii="Calibri" w:hAnsi="Calibri"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469</Words>
  <Characters>2820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</dc:title>
  <dc:subject/>
  <dc:creator>Anna Stachowiak</dc:creator>
  <cp:keywords/>
  <dc:description/>
  <cp:lastModifiedBy>ankolt</cp:lastModifiedBy>
  <cp:revision>5</cp:revision>
  <cp:lastPrinted>2018-12-17T09:12:00Z</cp:lastPrinted>
  <dcterms:created xsi:type="dcterms:W3CDTF">2019-01-07T13:11:00Z</dcterms:created>
  <dcterms:modified xsi:type="dcterms:W3CDTF">2019-02-22T11:24:00Z</dcterms:modified>
</cp:coreProperties>
</file>