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3D5A">
              <w:rPr>
                <w:b/>
              </w:rPr>
              <w:fldChar w:fldCharType="separate"/>
            </w:r>
            <w:r w:rsidR="004E3D5A">
              <w:rPr>
                <w:b/>
              </w:rPr>
              <w:t>powołania Zespołu ds. rozwoju sieci punktów ładowania zainstalowanych w ogólnodostępnych stacjach ładowania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3D5A" w:rsidRDefault="00FA63B5" w:rsidP="004E3D5A">
      <w:pPr>
        <w:spacing w:line="360" w:lineRule="auto"/>
        <w:jc w:val="both"/>
      </w:pPr>
      <w:bookmarkStart w:id="2" w:name="z1"/>
      <w:bookmarkEnd w:id="2"/>
    </w:p>
    <w:p w:rsidR="004E3D5A" w:rsidRPr="004E3D5A" w:rsidRDefault="004E3D5A" w:rsidP="004E3D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3D5A">
        <w:rPr>
          <w:color w:val="000000"/>
        </w:rPr>
        <w:t xml:space="preserve">Zgodnie z kierunkami zmian w motoryzacji wskazanymi w </w:t>
      </w:r>
      <w:r w:rsidRPr="004E3D5A">
        <w:rPr>
          <w:i/>
          <w:iCs/>
          <w:color w:val="000000"/>
        </w:rPr>
        <w:t>ustawie z dnia 11 stycznia 2018 roku o elektromobilności i paliwach alternatywnych</w:t>
      </w:r>
      <w:r w:rsidRPr="004E3D5A">
        <w:rPr>
          <w:color w:val="000000"/>
        </w:rPr>
        <w:t xml:space="preserve"> (Dz. U. 2018 poz. 317), a także mając na względzie Strategię Rozwoju Miasta Poznania 2020+, w której w priorytecie 3 o nazwie „Zielone, mobilne miasto” wskazano w pkt. 3.5.5 </w:t>
      </w:r>
      <w:r w:rsidRPr="004E3D5A">
        <w:rPr>
          <w:i/>
          <w:iCs/>
          <w:color w:val="000000"/>
        </w:rPr>
        <w:t>wspieranie rozwoju elektromobilności</w:t>
      </w:r>
      <w:r w:rsidRPr="004E3D5A">
        <w:rPr>
          <w:color w:val="000000"/>
        </w:rPr>
        <w:t>, niniejszym powołuje się Zespół ds. rozwoju sieci punktów ładowania zainstalowanych w</w:t>
      </w:r>
      <w:r w:rsidR="00913C57">
        <w:rPr>
          <w:color w:val="000000"/>
        </w:rPr>
        <w:t> </w:t>
      </w:r>
      <w:r w:rsidRPr="004E3D5A">
        <w:rPr>
          <w:color w:val="000000"/>
        </w:rPr>
        <w:t>ogólnodostępnych stacjach ładowania na terenie miasta Poznania.</w:t>
      </w:r>
    </w:p>
    <w:p w:rsidR="004E3D5A" w:rsidRDefault="004E3D5A" w:rsidP="004E3D5A">
      <w:pPr>
        <w:spacing w:line="360" w:lineRule="auto"/>
        <w:jc w:val="both"/>
        <w:rPr>
          <w:color w:val="000000"/>
        </w:rPr>
      </w:pPr>
      <w:r w:rsidRPr="004E3D5A">
        <w:rPr>
          <w:color w:val="000000"/>
        </w:rPr>
        <w:t>Ze względu na szczególny (interdyscyplinarny) charakter przedsięwzięć związanych z</w:t>
      </w:r>
      <w:r w:rsidR="00913C57">
        <w:rPr>
          <w:color w:val="000000"/>
        </w:rPr>
        <w:t> </w:t>
      </w:r>
      <w:r w:rsidRPr="004E3D5A">
        <w:rPr>
          <w:color w:val="000000"/>
        </w:rPr>
        <w:t>tematem rozwoju elektromobilności skład Zespołu obejmować powinien przedstawicieli reprezentujących: Biuro Koordynacji Projektów i Rewitalizacji Miasta, Zarząd Dróg Miejskich, Zarząd Transportu Miejskiego, Pełnomocnika Prezydenta Miasta Poznania ds. Smartcity, Wydział Urbanistyki i Architektury, Biuro Miejskiego Konserwatora Zabytków, Zespół Radców Prawnych Urzędu Miasta Poznania oraz Wydział Zamówień i Obsługi Urzędu. Do zadań</w:t>
      </w:r>
      <w:r w:rsidRPr="004E3D5A">
        <w:rPr>
          <w:color w:val="FF0000"/>
        </w:rPr>
        <w:t xml:space="preserve"> </w:t>
      </w:r>
      <w:r w:rsidRPr="004E3D5A">
        <w:rPr>
          <w:color w:val="000000"/>
        </w:rPr>
        <w:t>Zespołu będzie należeć wypracowanie najbardziej korzystnej możliwości wyboru inwestorów/operatorów dla poszczególnych punktów ładowania zainstalowanych w</w:t>
      </w:r>
      <w:r w:rsidR="00913C57">
        <w:rPr>
          <w:color w:val="000000"/>
        </w:rPr>
        <w:t> </w:t>
      </w:r>
      <w:r w:rsidRPr="004E3D5A">
        <w:rPr>
          <w:color w:val="000000"/>
        </w:rPr>
        <w:t>ogólnodostępnych stacjach ładowania oraz wypracowanie podziału miasta Poznania na obszary z lokalizacjami przeznaczonymi pod instalację i obsługę stacji do ładowania pojazdów elektrycznych. Ponadto istotnym zadaniem będzie koordynacja działań miejskich jednostek organizacyjnych w niniejszym zakresie.</w:t>
      </w:r>
    </w:p>
    <w:p w:rsidR="004E3D5A" w:rsidRDefault="004E3D5A" w:rsidP="004E3D5A">
      <w:pPr>
        <w:spacing w:line="360" w:lineRule="auto"/>
        <w:jc w:val="both"/>
      </w:pPr>
    </w:p>
    <w:p w:rsidR="004E3D5A" w:rsidRDefault="004E3D5A" w:rsidP="004E3D5A">
      <w:pPr>
        <w:keepNext/>
        <w:spacing w:line="360" w:lineRule="auto"/>
        <w:jc w:val="center"/>
      </w:pPr>
      <w:r>
        <w:t>DYREKTOR BIURA</w:t>
      </w:r>
    </w:p>
    <w:p w:rsidR="004E3D5A" w:rsidRPr="004E3D5A" w:rsidRDefault="004E3D5A" w:rsidP="004E3D5A">
      <w:pPr>
        <w:keepNext/>
        <w:spacing w:line="360" w:lineRule="auto"/>
        <w:jc w:val="center"/>
      </w:pPr>
      <w:r>
        <w:t>(-) Grzegorz Kamiński</w:t>
      </w:r>
    </w:p>
    <w:sectPr w:rsidR="004E3D5A" w:rsidRPr="004E3D5A" w:rsidSect="004E3D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5A" w:rsidRDefault="004E3D5A">
      <w:r>
        <w:separator/>
      </w:r>
    </w:p>
  </w:endnote>
  <w:endnote w:type="continuationSeparator" w:id="0">
    <w:p w:rsidR="004E3D5A" w:rsidRDefault="004E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5A" w:rsidRDefault="004E3D5A">
      <w:r>
        <w:separator/>
      </w:r>
    </w:p>
  </w:footnote>
  <w:footnote w:type="continuationSeparator" w:id="0">
    <w:p w:rsidR="004E3D5A" w:rsidRDefault="004E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rozwoju sieci punktów ładowania zainstalowanych w ogólnodostępnych stacjach ładowania na terenie miasta Poznania."/>
  </w:docVars>
  <w:rsids>
    <w:rsidRoot w:val="004E3D5A"/>
    <w:rsid w:val="000607A3"/>
    <w:rsid w:val="001B1D53"/>
    <w:rsid w:val="0022095A"/>
    <w:rsid w:val="002946C5"/>
    <w:rsid w:val="002C29F3"/>
    <w:rsid w:val="004E3D5A"/>
    <w:rsid w:val="00796326"/>
    <w:rsid w:val="00913C5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A857F-7413-4407-833F-C3C03A13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1551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2019-03-11T13:09:00Z</dcterms:created>
  <dcterms:modified xsi:type="dcterms:W3CDTF">2019-03-11T13:09:00Z</dcterms:modified>
</cp:coreProperties>
</file>