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646F">
              <w:rPr>
                <w:b/>
              </w:rPr>
              <w:fldChar w:fldCharType="separate"/>
            </w:r>
            <w:r w:rsidR="003B646F">
              <w:rPr>
                <w:b/>
              </w:rPr>
              <w:t>ustanowienia służebności przesyłu na nieruchomościach stanowiących własność Miasta Poznania, położonych w Poznaniu przy ul. Janikowskiej oraz ul. Gdyńskiej.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646F" w:rsidRDefault="00FA63B5" w:rsidP="003B646F">
      <w:pPr>
        <w:spacing w:line="360" w:lineRule="auto"/>
        <w:jc w:val="both"/>
      </w:pPr>
      <w:bookmarkStart w:id="2" w:name="z1"/>
      <w:bookmarkEnd w:id="2"/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Veolia Energia Poznań S.A., działając w trybie art. 305</w:t>
      </w:r>
      <w:r w:rsidRPr="003B646F">
        <w:rPr>
          <w:color w:val="000000"/>
          <w:vertAlign w:val="superscript"/>
        </w:rPr>
        <w:t>1</w:t>
      </w:r>
      <w:r w:rsidRPr="003B646F">
        <w:rPr>
          <w:color w:val="000000"/>
        </w:rPr>
        <w:t xml:space="preserve"> k.c., zwróciła się z wnioskiem o</w:t>
      </w:r>
      <w:r w:rsidR="00F162A2">
        <w:rPr>
          <w:color w:val="000000"/>
        </w:rPr>
        <w:t> </w:t>
      </w:r>
      <w:r w:rsidRPr="003B646F">
        <w:rPr>
          <w:color w:val="000000"/>
        </w:rPr>
        <w:t>ustanowienie służebności przesyłu na nieruchomościach stanowiących własność Miasta Poznania, położonych przy ul. Janikowskiej oraz ul. Gdyńskiej, oznaczonych ewidencyjnie: obręb Karolin, arkusz mapy 03, działki nr 14/1, 14/2, 19, 21/2, 22/2, oraz obręb Karolin, arkusz mapy 14, działka nr 11, w związku z zajęciem części przedmiotowych nieruchomości pod sieci cieplne 2DN800, 2DN400, 2DN800/1000 oraz 2DN100/200.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3B646F">
        <w:rPr>
          <w:color w:val="000000"/>
        </w:rPr>
        <w:t>Zgodnie z art. 305</w:t>
      </w:r>
      <w:r w:rsidRPr="003B646F">
        <w:rPr>
          <w:color w:val="000000"/>
          <w:vertAlign w:val="superscript"/>
        </w:rPr>
        <w:t xml:space="preserve">1 </w:t>
      </w:r>
      <w:r w:rsidRPr="003B646F">
        <w:rPr>
          <w:color w:val="000000"/>
        </w:rPr>
        <w:t xml:space="preserve">Kodeksu cywilnego: </w:t>
      </w:r>
      <w:r w:rsidRPr="003B646F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F162A2">
        <w:rPr>
          <w:i/>
          <w:iCs/>
          <w:color w:val="000000"/>
        </w:rPr>
        <w:t> </w:t>
      </w:r>
      <w:r w:rsidRPr="003B646F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Powyższe urządzenia służące do przesyłu energii cieplnej stanowią urządzenia w rozumieniu art. 49 § 1 Kodeksu cywilnego i są własnością ww. przedsiębiorcy.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Wykonywanie powyższej służebności przesyłu ogranicza się do korzystania z pasa gruntu o</w:t>
      </w:r>
      <w:r w:rsidR="00F162A2">
        <w:rPr>
          <w:color w:val="000000"/>
        </w:rPr>
        <w:t> </w:t>
      </w:r>
      <w:r w:rsidRPr="003B646F">
        <w:rPr>
          <w:color w:val="000000"/>
        </w:rPr>
        <w:t>powierzchni łącznej 740,4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(6,3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- na działce 14/1, 9,3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na działce 14/2, 38,0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na działce 19, 115,0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oraz 79,9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na działce 21/2, 198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oraz 244,4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na działce 22/2, 49,5 m</w:t>
      </w:r>
      <w:r w:rsidRPr="003B646F">
        <w:rPr>
          <w:color w:val="000000"/>
          <w:vertAlign w:val="superscript"/>
        </w:rPr>
        <w:t>2</w:t>
      </w:r>
      <w:r w:rsidRPr="003B646F">
        <w:rPr>
          <w:color w:val="000000"/>
        </w:rPr>
        <w:t xml:space="preserve"> na działce 11), w sposób określony w paragrafie 2 zarządzenia.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Z uwagi na fakt, że w księgach wieczystych prowadzonych dla nieruchomości, mających stanowić przedmiot obciążenia, znajdują się również inne działki, przy ustanawianiu służebności dla działek nr 14/1, 14/2, 19, 21/2, 22/2 zostaną założone nowe księgi wieczyste. Tym samym docelowo służebność obciąży nieruchomości zapisane w nowo utworzonych księgach wieczystych.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lastRenderedPageBreak/>
        <w:t>Wydział Urbanistyki i Architektury Urzędu Miasta Poznania w piśmie nr UA-IV-U06.6724.2010.2018 z dnia 02.08.2018 r. poinformował, że na obszarze, na którym położone są działki nr 14/1, 14/2, 19, 21/2, 22/2, 11, nie obowiązuje obecnie miejscowy plan zagospodarowania przestrzennego. Zgodnie z ustaleniami Studium uwarunkowań i kierunków zagospodarowania przestrzennego miasta Poznania (uchwała Rady Miasta Poznania Nr LXXII/1137/VI/2014 z dnia 23 września 2014 r.):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 xml:space="preserve">- działka nr 14/1 znajduje się na terenie oznaczonym symbolem kk.12 - tereny kolejowe, 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działka nr 14/2 znajduje się na terenie oznaczonym symbolem kk.12 - tereny kolejowe oraz kdGP.1.1 - drogi główne ruchu przyspieszonego,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działka nr 19 znajduje się na terenie oznaczonym symbolem kk.12 - tereny kolejowe oraz U/P - tereny zabudowy usługowej, produkcyjnej, składów, magazynów,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działka nr 21/2 znajduje się na terenie oznaczonym symbolem U/P - tereny zabudowy usługowej, produkcyjnej, składów, magazynów,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działka nr 22/2 znajduje się na terenie oznaczonym symbolem U/P - tereny zabudowy usługowej, produkcyjnej, składów, magazynów,</w:t>
      </w:r>
    </w:p>
    <w:p w:rsidR="003B646F" w:rsidRPr="003B646F" w:rsidRDefault="003B646F" w:rsidP="003B64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działka nr 11 znajduje się na terenie oznaczonym symbolem U/P - tereny zabudowy usługowej, produkcyjnej, składów, magazynów.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 xml:space="preserve">Miejska Pracownia Urbanistyczna w piśmie nr MPU-Z1/5041-723/Xc/18 z dnia 30.07.2018 r. poinformowała, że dla działek nr 14/1, 14/2 oraz 19 opracowywany jest miejscowy plan zagospodarowania przestrzennego "III Rama Komunikacyjna - odcinek północny". Ww. działki znajdują się na terenach oznaczonych symbolem 2kk - teren komunikacji kolejowej oraz symbolem kk/KD-GPS.10 - teren komunikacji kolejowej z drogą publiczną na obiekcie inżynieryjnym. Miejska Pracownia Urbanistyczna nie wniosła przeciwwskazań do ustanowienia przedmiotowej służebności przesyłu w kontekście docelowego przeznaczenia ww. nieruchomości.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Wynagrodzenie za ustanowienie służebności przesyłu określone zostało na podstawie operatów szacunkowych z dnia 17.10.2018 r. w formie opłaty rocznej w wysokości: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14/1 o powierzchni służebności 6,3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 xml:space="preserve">w kwocie 21 zł + podatek VAT,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14/2 o powierzchni służebności 9,3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 xml:space="preserve">w kwocie 32 zł + podatek VAT,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19 o powierzchni służebności 38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 xml:space="preserve">w kwocie 130 zł + podatek VAT,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21/2 o powierzchni służebności 194,9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 xml:space="preserve">w kwocie 665 zł + podatek VAT,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22/2 o powierzchni służebności 442,4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 xml:space="preserve">w kwocie 1508 zł + podatek VAT,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- dla działki 11 o powierzchni służebności 49,5 m</w:t>
      </w:r>
      <w:r w:rsidRPr="003B646F">
        <w:rPr>
          <w:color w:val="000000"/>
          <w:vertAlign w:val="superscript"/>
        </w:rPr>
        <w:t xml:space="preserve">2 </w:t>
      </w:r>
      <w:r w:rsidRPr="003B646F">
        <w:rPr>
          <w:color w:val="000000"/>
        </w:rPr>
        <w:t>w kwocie 314 zł + podatek VAT,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lastRenderedPageBreak/>
        <w:t xml:space="preserve"> tj. łącznie </w:t>
      </w:r>
      <w:r w:rsidRPr="003B646F">
        <w:rPr>
          <w:b/>
          <w:bCs/>
          <w:color w:val="000000"/>
        </w:rPr>
        <w:t>2670,00 zł + VAT</w:t>
      </w:r>
      <w:r w:rsidRPr="003B646F">
        <w:rPr>
          <w:color w:val="000000"/>
        </w:rPr>
        <w:t xml:space="preserve">, w stawce obowiązującej w dniu wymagalności każdorocznego wynagrodzenia, płatnej do dnia 31 marca każdego roku. Obecnie stawka podatku VAT wynosi 23%. Wynagrodzenie należne za rok, w którym następuje ustanowienie służebności, ustala się proporcjonalnie w stosunku do pozostałego do wykorzystania w danym roku okresu wykonywania służebności oraz płatne jest ono najpóźniej trzy dni przed podpisaniem aktu notarialnego.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Wysokość wynagrodzenia rocznego podlega automatycznej waloryzacji w okresach rocznych, poczynając od roku następującego po roku, w którym służebność została ustanowiona, o</w:t>
      </w:r>
      <w:r w:rsidR="00F162A2">
        <w:rPr>
          <w:color w:val="000000"/>
        </w:rPr>
        <w:t> </w:t>
      </w:r>
      <w:r w:rsidRPr="003B646F">
        <w:rPr>
          <w:color w:val="000000"/>
        </w:rPr>
        <w:t xml:space="preserve">średnioroczny wskaźnik poziomu cen towarów i usług konsumpcyjnych za rok poprzedni, ogłoszony w Monitorze Polskim komunikatem Prezesa Głównego Urzędu Statystycznego. </w:t>
      </w:r>
    </w:p>
    <w:p w:rsidR="003B646F" w:rsidRPr="003B646F" w:rsidRDefault="003B646F" w:rsidP="003B64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W okresie ograniczonego wykonywania służebności wysokość wynagrodzenia rocznego pozostaje bez zmian.</w:t>
      </w:r>
    </w:p>
    <w:p w:rsidR="003B646F" w:rsidRDefault="003B646F" w:rsidP="003B646F">
      <w:pPr>
        <w:spacing w:line="360" w:lineRule="auto"/>
        <w:jc w:val="both"/>
        <w:rPr>
          <w:color w:val="000000"/>
        </w:rPr>
      </w:pPr>
      <w:r w:rsidRPr="003B646F">
        <w:rPr>
          <w:color w:val="000000"/>
        </w:rPr>
        <w:t>W związku z powyższym wydanie zarządzenia jest uzasadnione.</w:t>
      </w:r>
    </w:p>
    <w:p w:rsidR="003B646F" w:rsidRDefault="003B646F" w:rsidP="003B646F">
      <w:pPr>
        <w:spacing w:line="360" w:lineRule="auto"/>
        <w:jc w:val="both"/>
      </w:pPr>
    </w:p>
    <w:p w:rsidR="003B646F" w:rsidRDefault="003B646F" w:rsidP="003B646F">
      <w:pPr>
        <w:keepNext/>
        <w:spacing w:line="360" w:lineRule="auto"/>
        <w:jc w:val="center"/>
      </w:pPr>
      <w:r>
        <w:t>p.o. DYREKTOR WYDZIAŁU</w:t>
      </w:r>
    </w:p>
    <w:p w:rsidR="003B646F" w:rsidRPr="003B646F" w:rsidRDefault="003B646F" w:rsidP="003B646F">
      <w:pPr>
        <w:keepNext/>
        <w:spacing w:line="360" w:lineRule="auto"/>
        <w:jc w:val="center"/>
      </w:pPr>
      <w:r>
        <w:t>(-) Magda Albińska</w:t>
      </w:r>
    </w:p>
    <w:sectPr w:rsidR="003B646F" w:rsidRPr="003B646F" w:rsidSect="003B64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6F" w:rsidRDefault="003B646F">
      <w:r>
        <w:separator/>
      </w:r>
    </w:p>
  </w:endnote>
  <w:endnote w:type="continuationSeparator" w:id="0">
    <w:p w:rsidR="003B646F" w:rsidRDefault="003B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6F" w:rsidRDefault="003B646F">
      <w:r>
        <w:separator/>
      </w:r>
    </w:p>
  </w:footnote>
  <w:footnote w:type="continuationSeparator" w:id="0">
    <w:p w:rsidR="003B646F" w:rsidRDefault="003B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przy ul. Janikowskiej oraz ul. Gdyńskiej."/>
  </w:docVars>
  <w:rsids>
    <w:rsidRoot w:val="003B646F"/>
    <w:rsid w:val="000607A3"/>
    <w:rsid w:val="001B1D53"/>
    <w:rsid w:val="0022095A"/>
    <w:rsid w:val="002946C5"/>
    <w:rsid w:val="002C29F3"/>
    <w:rsid w:val="003B646F"/>
    <w:rsid w:val="00796326"/>
    <w:rsid w:val="00A87E1B"/>
    <w:rsid w:val="00AA04BE"/>
    <w:rsid w:val="00BB1A14"/>
    <w:rsid w:val="00F162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0DC88-0AED-4A42-B1FB-CB51B40D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776</Words>
  <Characters>4723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2019-03-14T12:59:00Z</dcterms:created>
  <dcterms:modified xsi:type="dcterms:W3CDTF">2019-03-14T12:59:00Z</dcterms:modified>
</cp:coreProperties>
</file>