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57577">
          <w:t>284/2019/P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57577">
        <w:rPr>
          <w:b/>
          <w:sz w:val="28"/>
        </w:rPr>
        <w:fldChar w:fldCharType="separate"/>
      </w:r>
      <w:r w:rsidR="00E57577">
        <w:rPr>
          <w:b/>
          <w:sz w:val="28"/>
        </w:rPr>
        <w:t>20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57577">
              <w:rPr>
                <w:b/>
                <w:sz w:val="24"/>
                <w:szCs w:val="24"/>
              </w:rPr>
              <w:fldChar w:fldCharType="separate"/>
            </w:r>
            <w:r w:rsidR="00E57577">
              <w:rPr>
                <w:b/>
                <w:sz w:val="24"/>
                <w:szCs w:val="24"/>
              </w:rPr>
              <w:t>ustalenia zasad oraz maksymalnej kwoty dofinansowania nauczycieli studiujących i doskonalących się na rok 2019.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57577" w:rsidP="00E5757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57577">
        <w:rPr>
          <w:color w:val="000000"/>
          <w:sz w:val="24"/>
        </w:rPr>
        <w:t>Na podstawie</w:t>
      </w:r>
      <w:r w:rsidRPr="00E57577">
        <w:rPr>
          <w:color w:val="000000"/>
          <w:sz w:val="24"/>
          <w:szCs w:val="24"/>
        </w:rPr>
        <w:t xml:space="preserve"> art. 30 ust. 2 pkt 4 ustawy z dnia 8 marca 1990 r. o samorządzie gminnym (t.j. Dz. U. z 2018 r. poz. 994) oraz § 7 rozporządzenia Ministra Edukacji Narodowej z dnia 18 stycznia 2019 r. w sprawie dofinansowania doskonalenia zawodowego nauczycieli (Dz. U. z</w:t>
      </w:r>
      <w:r w:rsidR="00D35F48">
        <w:rPr>
          <w:color w:val="000000"/>
          <w:sz w:val="24"/>
          <w:szCs w:val="24"/>
        </w:rPr>
        <w:t> </w:t>
      </w:r>
      <w:r w:rsidRPr="00E57577">
        <w:rPr>
          <w:color w:val="000000"/>
          <w:sz w:val="24"/>
          <w:szCs w:val="24"/>
        </w:rPr>
        <w:t>2019 r. poz. 136), zarządza się, co następuje:</w:t>
      </w:r>
    </w:p>
    <w:p w:rsidR="00E57577" w:rsidRDefault="00E57577" w:rsidP="00E57577">
      <w:pPr>
        <w:spacing w:line="360" w:lineRule="auto"/>
        <w:jc w:val="both"/>
        <w:rPr>
          <w:sz w:val="24"/>
        </w:rPr>
      </w:pPr>
    </w:p>
    <w:p w:rsidR="00E57577" w:rsidRDefault="00E57577" w:rsidP="00E575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57577" w:rsidRDefault="00E57577" w:rsidP="00E57577">
      <w:pPr>
        <w:keepNext/>
        <w:spacing w:line="360" w:lineRule="auto"/>
        <w:rPr>
          <w:color w:val="000000"/>
          <w:sz w:val="24"/>
        </w:rPr>
      </w:pPr>
    </w:p>
    <w:p w:rsidR="00E57577" w:rsidRPr="00E57577" w:rsidRDefault="00E57577" w:rsidP="00E5757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57577">
        <w:rPr>
          <w:color w:val="000000"/>
          <w:sz w:val="24"/>
          <w:szCs w:val="24"/>
        </w:rPr>
        <w:t>1. Prawo do dofinansowania mają nauczyciele studiujący oraz podejmujący doskonalenie zawodowe w tych specjalnościach i formach kształcenia, które na rok szkolny 2018/2019 dyrektorzy przedszkoli, szkół i placówek określili jako potrzeby w zakresie doskonalenia zawodowego nauczycieli.</w:t>
      </w:r>
    </w:p>
    <w:p w:rsidR="00E57577" w:rsidRDefault="00E57577" w:rsidP="00E5757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57577">
        <w:rPr>
          <w:color w:val="000000"/>
          <w:sz w:val="24"/>
          <w:szCs w:val="24"/>
        </w:rPr>
        <w:t>2. Prawo do dofinansowania mają nauczyciele zatrudnieni w przedszkolu, szkole lub placówce, w tym zajmujący stanowiska kierownicze.</w:t>
      </w:r>
    </w:p>
    <w:p w:rsidR="00E57577" w:rsidRDefault="00E57577" w:rsidP="00E57577">
      <w:pPr>
        <w:spacing w:line="360" w:lineRule="auto"/>
        <w:jc w:val="both"/>
        <w:rPr>
          <w:color w:val="000000"/>
          <w:sz w:val="24"/>
        </w:rPr>
      </w:pPr>
    </w:p>
    <w:p w:rsidR="00E57577" w:rsidRDefault="00E57577" w:rsidP="00E575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57577" w:rsidRDefault="00E57577" w:rsidP="00E57577">
      <w:pPr>
        <w:keepNext/>
        <w:spacing w:line="360" w:lineRule="auto"/>
        <w:rPr>
          <w:color w:val="000000"/>
          <w:sz w:val="24"/>
        </w:rPr>
      </w:pPr>
    </w:p>
    <w:p w:rsidR="00E57577" w:rsidRPr="00E57577" w:rsidRDefault="00E57577" w:rsidP="00E5757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57577">
        <w:rPr>
          <w:color w:val="000000"/>
          <w:sz w:val="24"/>
          <w:szCs w:val="24"/>
        </w:rPr>
        <w:t>Ze względu na posiadane środki przedszkola, szkoły i placówki otrzymają dofinansowanie w</w:t>
      </w:r>
      <w:r w:rsidR="00D35F48">
        <w:rPr>
          <w:color w:val="000000"/>
          <w:sz w:val="24"/>
          <w:szCs w:val="24"/>
        </w:rPr>
        <w:t> </w:t>
      </w:r>
      <w:r w:rsidRPr="00E57577">
        <w:rPr>
          <w:color w:val="000000"/>
          <w:sz w:val="24"/>
          <w:szCs w:val="24"/>
        </w:rPr>
        <w:t>roku 2019 w wysokości:</w:t>
      </w:r>
    </w:p>
    <w:p w:rsidR="00E57577" w:rsidRPr="00E57577" w:rsidRDefault="00E57577" w:rsidP="00E575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7577">
        <w:rPr>
          <w:color w:val="000000"/>
          <w:sz w:val="24"/>
          <w:szCs w:val="24"/>
        </w:rPr>
        <w:t>1) dla nauczycieli studiujących – do 60% złożonego zapotrzebowania;</w:t>
      </w:r>
    </w:p>
    <w:p w:rsidR="00E57577" w:rsidRDefault="00E57577" w:rsidP="00E5757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7577">
        <w:rPr>
          <w:color w:val="000000"/>
          <w:sz w:val="24"/>
          <w:szCs w:val="24"/>
        </w:rPr>
        <w:t>2) dla nauczycieli doskonalących się – do 95% złożonego zapotrzebowania.</w:t>
      </w:r>
    </w:p>
    <w:p w:rsidR="00E57577" w:rsidRDefault="00E57577" w:rsidP="00E57577">
      <w:pPr>
        <w:spacing w:line="360" w:lineRule="auto"/>
        <w:jc w:val="both"/>
        <w:rPr>
          <w:color w:val="000000"/>
          <w:sz w:val="24"/>
        </w:rPr>
      </w:pPr>
    </w:p>
    <w:p w:rsidR="00E57577" w:rsidRDefault="00E57577" w:rsidP="00E575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57577" w:rsidRDefault="00E57577" w:rsidP="00E57577">
      <w:pPr>
        <w:keepNext/>
        <w:spacing w:line="360" w:lineRule="auto"/>
        <w:rPr>
          <w:color w:val="000000"/>
          <w:sz w:val="24"/>
        </w:rPr>
      </w:pPr>
    </w:p>
    <w:p w:rsidR="00E57577" w:rsidRPr="00E57577" w:rsidRDefault="00E57577" w:rsidP="00E5757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57577">
        <w:rPr>
          <w:color w:val="000000"/>
          <w:sz w:val="24"/>
          <w:szCs w:val="24"/>
        </w:rPr>
        <w:t>1. W ramach przyznanych przedszkolu, szkole lub placówce środków dofinansowanie nauczyciela może wynosić:</w:t>
      </w:r>
    </w:p>
    <w:p w:rsidR="00E57577" w:rsidRPr="00E57577" w:rsidRDefault="00E57577" w:rsidP="00E575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7577">
        <w:rPr>
          <w:color w:val="000000"/>
          <w:sz w:val="24"/>
          <w:szCs w:val="24"/>
        </w:rPr>
        <w:t>1) dla nauczycieli studiujących – do 50% ponoszonych opłat;</w:t>
      </w:r>
    </w:p>
    <w:p w:rsidR="00E57577" w:rsidRPr="00E57577" w:rsidRDefault="00E57577" w:rsidP="00E575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7577">
        <w:rPr>
          <w:color w:val="000000"/>
          <w:sz w:val="24"/>
          <w:szCs w:val="24"/>
        </w:rPr>
        <w:t>2) dla nauczycieli doskonalących się – do 100% ponoszonych opłat, jednak nie więcej niż 700 zł jednorazowo.</w:t>
      </w:r>
    </w:p>
    <w:p w:rsidR="00E57577" w:rsidRPr="00E57577" w:rsidRDefault="00E57577" w:rsidP="00E5757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57577">
        <w:rPr>
          <w:color w:val="000000"/>
          <w:sz w:val="24"/>
          <w:szCs w:val="24"/>
        </w:rPr>
        <w:t>2. Dyrektor przedszkola, szkoły lub placówki może w ramach przyznanych środków, w</w:t>
      </w:r>
      <w:r w:rsidR="00D35F48">
        <w:rPr>
          <w:color w:val="000000"/>
          <w:sz w:val="24"/>
          <w:szCs w:val="24"/>
        </w:rPr>
        <w:t> </w:t>
      </w:r>
      <w:r w:rsidRPr="00E57577">
        <w:rPr>
          <w:color w:val="000000"/>
          <w:sz w:val="24"/>
          <w:szCs w:val="24"/>
        </w:rPr>
        <w:t>uzasadnionych przypadkach, biorąc pod uwagę potrzeby w zakresie doskonalenia zawodowego nauczycieli na rok szkolny 2018/2019, zwiększyć procent dofinansowania nauczyciela wskazany w ust. 1 pkt 1.</w:t>
      </w:r>
    </w:p>
    <w:p w:rsidR="00E57577" w:rsidRPr="00E57577" w:rsidRDefault="00E57577" w:rsidP="00E5757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57577">
        <w:rPr>
          <w:color w:val="000000"/>
          <w:sz w:val="24"/>
          <w:szCs w:val="24"/>
        </w:rPr>
        <w:t>3. Na wysokość dofinansowania nie ma wpływu sytuacja materialna i życiowa nauczyciela.</w:t>
      </w:r>
    </w:p>
    <w:p w:rsidR="00E57577" w:rsidRPr="00E57577" w:rsidRDefault="00E57577" w:rsidP="00E5757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57577">
        <w:rPr>
          <w:color w:val="000000"/>
          <w:sz w:val="24"/>
          <w:szCs w:val="24"/>
        </w:rPr>
        <w:t>4. Maksymalna kwota dofinansowania studiów wynosi 2 500,00 zł (za każdy semestr).</w:t>
      </w:r>
    </w:p>
    <w:p w:rsidR="00E57577" w:rsidRPr="00E57577" w:rsidRDefault="00E57577" w:rsidP="00E5757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57577">
        <w:rPr>
          <w:color w:val="000000"/>
          <w:sz w:val="24"/>
          <w:szCs w:val="24"/>
        </w:rPr>
        <w:t>5. Dwie lub więcej placówek prowadzonych przez Miasto Poznań nie może udzielić jednocześnie dofinansowania do tego samego kierunku studiów lub do tej samej formy doskonalenia zawodowego nauczycielowi zatrudnionemu w tych placówkach.</w:t>
      </w:r>
    </w:p>
    <w:p w:rsidR="00E57577" w:rsidRPr="00E57577" w:rsidRDefault="00E57577" w:rsidP="00E5757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57577">
        <w:rPr>
          <w:color w:val="000000"/>
          <w:sz w:val="24"/>
          <w:szCs w:val="24"/>
        </w:rPr>
        <w:t>6. Dofinansowanie nie przysługuje nauczycielowi powtarzającemu semestr lub rok studiów.</w:t>
      </w:r>
    </w:p>
    <w:p w:rsidR="00E57577" w:rsidRDefault="00E57577" w:rsidP="00E5757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57577">
        <w:rPr>
          <w:color w:val="000000"/>
          <w:sz w:val="24"/>
          <w:szCs w:val="24"/>
        </w:rPr>
        <w:t>7. Nieukończenie przez nauczyciela, z przyczyn leżących po jego stronie, studiów, kursu kwalifikacyjnego lub innych form nadających kwalifikacje powoduje obowiązek zwrotu otrzymanej kwoty dofinansowania.</w:t>
      </w:r>
    </w:p>
    <w:p w:rsidR="00E57577" w:rsidRDefault="00E57577" w:rsidP="00E57577">
      <w:pPr>
        <w:spacing w:line="360" w:lineRule="auto"/>
        <w:jc w:val="both"/>
        <w:rPr>
          <w:color w:val="000000"/>
          <w:sz w:val="24"/>
        </w:rPr>
      </w:pPr>
    </w:p>
    <w:p w:rsidR="00E57577" w:rsidRDefault="00E57577" w:rsidP="00E575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57577" w:rsidRDefault="00E57577" w:rsidP="00E57577">
      <w:pPr>
        <w:keepNext/>
        <w:spacing w:line="360" w:lineRule="auto"/>
        <w:rPr>
          <w:color w:val="000000"/>
          <w:sz w:val="24"/>
        </w:rPr>
      </w:pPr>
    </w:p>
    <w:p w:rsidR="00E57577" w:rsidRDefault="00E57577" w:rsidP="00E5757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57577">
        <w:rPr>
          <w:color w:val="000000"/>
          <w:sz w:val="24"/>
          <w:szCs w:val="24"/>
        </w:rPr>
        <w:t>Traci moc zarządzenie Nr 212/2019/P Prezydenta Miasta Poznania z dnia 5.03.2019 r.</w:t>
      </w:r>
    </w:p>
    <w:p w:rsidR="00E57577" w:rsidRDefault="00E57577" w:rsidP="00E57577">
      <w:pPr>
        <w:spacing w:line="360" w:lineRule="auto"/>
        <w:jc w:val="both"/>
        <w:rPr>
          <w:color w:val="000000"/>
          <w:sz w:val="24"/>
        </w:rPr>
      </w:pPr>
    </w:p>
    <w:p w:rsidR="00E57577" w:rsidRDefault="00E57577" w:rsidP="00E575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57577" w:rsidRDefault="00E57577" w:rsidP="00E57577">
      <w:pPr>
        <w:keepNext/>
        <w:spacing w:line="360" w:lineRule="auto"/>
        <w:rPr>
          <w:color w:val="000000"/>
          <w:sz w:val="24"/>
        </w:rPr>
      </w:pPr>
    </w:p>
    <w:p w:rsidR="00E57577" w:rsidRDefault="00E57577" w:rsidP="00E5757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57577">
        <w:rPr>
          <w:color w:val="000000"/>
          <w:sz w:val="24"/>
          <w:szCs w:val="24"/>
        </w:rPr>
        <w:t>Wykonanie zarządzenia powierza się dyrektorowi Wydziału Oświaty oraz dyrektorom przedszkoli, szkół i placówek Miasta Poznania.</w:t>
      </w:r>
    </w:p>
    <w:p w:rsidR="00E57577" w:rsidRDefault="00E57577" w:rsidP="00E57577">
      <w:pPr>
        <w:spacing w:line="360" w:lineRule="auto"/>
        <w:jc w:val="both"/>
        <w:rPr>
          <w:color w:val="000000"/>
          <w:sz w:val="24"/>
        </w:rPr>
      </w:pPr>
    </w:p>
    <w:p w:rsidR="00E57577" w:rsidRDefault="00E57577" w:rsidP="00E575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57577" w:rsidRDefault="00E57577" w:rsidP="00E57577">
      <w:pPr>
        <w:keepNext/>
        <w:spacing w:line="360" w:lineRule="auto"/>
        <w:rPr>
          <w:color w:val="000000"/>
          <w:sz w:val="24"/>
        </w:rPr>
      </w:pPr>
    </w:p>
    <w:p w:rsidR="00E57577" w:rsidRDefault="00E57577" w:rsidP="00E5757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57577">
        <w:rPr>
          <w:color w:val="000000"/>
          <w:sz w:val="24"/>
          <w:szCs w:val="24"/>
        </w:rPr>
        <w:t>Zarządzenie wchodzi w życie z dniem podpisania.</w:t>
      </w:r>
    </w:p>
    <w:p w:rsidR="00E57577" w:rsidRDefault="00E57577" w:rsidP="00E57577">
      <w:pPr>
        <w:spacing w:line="360" w:lineRule="auto"/>
        <w:jc w:val="both"/>
        <w:rPr>
          <w:color w:val="000000"/>
          <w:sz w:val="24"/>
        </w:rPr>
      </w:pPr>
    </w:p>
    <w:p w:rsidR="00E57577" w:rsidRDefault="00E57577" w:rsidP="00E575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E57577" w:rsidRDefault="00E57577" w:rsidP="00E575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57577" w:rsidRPr="00E57577" w:rsidRDefault="00E57577" w:rsidP="00E575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57577" w:rsidRPr="00E57577" w:rsidSect="00E5757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577" w:rsidRDefault="00E57577">
      <w:r>
        <w:separator/>
      </w:r>
    </w:p>
  </w:endnote>
  <w:endnote w:type="continuationSeparator" w:id="0">
    <w:p w:rsidR="00E57577" w:rsidRDefault="00E57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577" w:rsidRDefault="00E57577">
      <w:r>
        <w:separator/>
      </w:r>
    </w:p>
  </w:footnote>
  <w:footnote w:type="continuationSeparator" w:id="0">
    <w:p w:rsidR="00E57577" w:rsidRDefault="00E57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marca 2019r."/>
    <w:docVar w:name="AktNr" w:val="284/2019/P"/>
    <w:docVar w:name="Sprawa" w:val="ustalenia zasad oraz maksymalnej kwoty dofinansowania nauczycieli studiujących i doskonalących się na rok 2019."/>
  </w:docVars>
  <w:rsids>
    <w:rsidRoot w:val="00E5757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35F48"/>
    <w:rsid w:val="00D672EE"/>
    <w:rsid w:val="00DC3E76"/>
    <w:rsid w:val="00E30060"/>
    <w:rsid w:val="00E360D3"/>
    <w:rsid w:val="00E5757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D48B2-2F24-4D86-AB4B-13266566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408</Words>
  <Characters>2522</Characters>
  <Application>Microsoft Office Word</Application>
  <DocSecurity>0</DocSecurity>
  <Lines>74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2019-03-21T09:24:00Z</dcterms:created>
  <dcterms:modified xsi:type="dcterms:W3CDTF">2019-03-21T09:24:00Z</dcterms:modified>
</cp:coreProperties>
</file>