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21992">
          <w:t>292/2019/P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21992">
        <w:rPr>
          <w:b/>
          <w:sz w:val="28"/>
        </w:rPr>
        <w:fldChar w:fldCharType="separate"/>
      </w:r>
      <w:r w:rsidR="00221992">
        <w:rPr>
          <w:b/>
          <w:sz w:val="28"/>
        </w:rPr>
        <w:t>22 marca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21992">
              <w:rPr>
                <w:b/>
                <w:sz w:val="24"/>
                <w:szCs w:val="24"/>
              </w:rPr>
              <w:fldChar w:fldCharType="separate"/>
            </w:r>
            <w:r w:rsidR="00221992">
              <w:rPr>
                <w:b/>
                <w:sz w:val="24"/>
                <w:szCs w:val="24"/>
              </w:rPr>
              <w:t>wprowadzenia do stosowania Planu Obrony Cywilnej dla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21992" w:rsidP="0022199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21992">
        <w:rPr>
          <w:color w:val="000000"/>
          <w:sz w:val="24"/>
        </w:rPr>
        <w:t>Na podstawie art. 17 ust 6 i 7 ustawy z dnia 21 listopada 1967 r. o powszechnym obowiązku obrony Rzeczypospolitej Polskiej (t.j. Dz. U. z 2018 r. poz. 1459 ze zm.), § 3 pkt 2</w:t>
      </w:r>
      <w:r w:rsidR="00B54C7A">
        <w:rPr>
          <w:color w:val="000000"/>
          <w:sz w:val="24"/>
        </w:rPr>
        <w:t> </w:t>
      </w:r>
      <w:r w:rsidRPr="00221992">
        <w:rPr>
          <w:color w:val="000000"/>
          <w:sz w:val="24"/>
        </w:rPr>
        <w:t>rozporządzenia Rady Ministrów z dnia 25 czerwca 2002 r. w sprawie szczegółowego zakresu działania Szefa Obrony Cywilnej Kraju, szefów obrony cywilnej województw, powiatów i gmin (Dz. U. z 2002 r. Nr 96, poz. 850), w związku z wytycznymi Szefa Obrony Cywilnej Kraju z dnia 27 grudnia 2011 r. w sprawie zasad opracowania planu obrony cywilnej województw, powiatów i gmin, zarządza się, co następuje:</w:t>
      </w:r>
    </w:p>
    <w:p w:rsidR="00221992" w:rsidRDefault="00221992" w:rsidP="00221992">
      <w:pPr>
        <w:spacing w:line="360" w:lineRule="auto"/>
        <w:jc w:val="both"/>
        <w:rPr>
          <w:sz w:val="24"/>
        </w:rPr>
      </w:pPr>
    </w:p>
    <w:p w:rsidR="00221992" w:rsidRDefault="00221992" w:rsidP="002219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21992" w:rsidRDefault="00221992" w:rsidP="00221992">
      <w:pPr>
        <w:keepNext/>
        <w:spacing w:line="360" w:lineRule="auto"/>
        <w:rPr>
          <w:color w:val="000000"/>
          <w:sz w:val="24"/>
        </w:rPr>
      </w:pPr>
    </w:p>
    <w:p w:rsidR="00221992" w:rsidRDefault="00221992" w:rsidP="0022199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21992">
        <w:rPr>
          <w:color w:val="000000"/>
          <w:sz w:val="24"/>
          <w:szCs w:val="24"/>
        </w:rPr>
        <w:t>Wprowadza się do stosowania "Plan Obrony Cywilnej dla Miasta Poznania" (zwany dalej Planem) opracowany przez zespół powołany zarządzeniem Nr 56/2013/P Prezydenta Miasta Poznania z dnia 30 stycznia 2013 r.</w:t>
      </w:r>
    </w:p>
    <w:p w:rsidR="00221992" w:rsidRDefault="00221992" w:rsidP="00221992">
      <w:pPr>
        <w:spacing w:line="360" w:lineRule="auto"/>
        <w:jc w:val="both"/>
        <w:rPr>
          <w:color w:val="000000"/>
          <w:sz w:val="24"/>
        </w:rPr>
      </w:pPr>
    </w:p>
    <w:p w:rsidR="00221992" w:rsidRDefault="00221992" w:rsidP="002219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21992" w:rsidRDefault="00221992" w:rsidP="00221992">
      <w:pPr>
        <w:keepNext/>
        <w:spacing w:line="360" w:lineRule="auto"/>
        <w:rPr>
          <w:color w:val="000000"/>
          <w:sz w:val="24"/>
        </w:rPr>
      </w:pPr>
    </w:p>
    <w:p w:rsidR="00221992" w:rsidRDefault="00221992" w:rsidP="0022199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21992">
        <w:rPr>
          <w:color w:val="000000"/>
          <w:sz w:val="24"/>
          <w:szCs w:val="24"/>
        </w:rPr>
        <w:t>Za nadzór nad bieżącą aktualizacją Planu czyni się odpowiedzialnym Dyrektora Wydziału Zarządzania Kryzysowego i Bezpieczeństwa Urzędu Miasta Poznania.</w:t>
      </w:r>
    </w:p>
    <w:p w:rsidR="00221992" w:rsidRDefault="00221992" w:rsidP="00221992">
      <w:pPr>
        <w:spacing w:line="360" w:lineRule="auto"/>
        <w:jc w:val="both"/>
        <w:rPr>
          <w:color w:val="000000"/>
          <w:sz w:val="24"/>
        </w:rPr>
      </w:pPr>
    </w:p>
    <w:p w:rsidR="00221992" w:rsidRDefault="00221992" w:rsidP="002219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21992" w:rsidRDefault="00221992" w:rsidP="00221992">
      <w:pPr>
        <w:keepNext/>
        <w:spacing w:line="360" w:lineRule="auto"/>
        <w:rPr>
          <w:color w:val="000000"/>
          <w:sz w:val="24"/>
        </w:rPr>
      </w:pPr>
    </w:p>
    <w:p w:rsidR="00221992" w:rsidRDefault="00221992" w:rsidP="0022199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21992">
        <w:rPr>
          <w:color w:val="000000"/>
          <w:sz w:val="24"/>
          <w:szCs w:val="24"/>
        </w:rPr>
        <w:t>Wykonanie zarządzenia powierza się Dyrektorowi Wydziału Zarządzania Kryzysowego i</w:t>
      </w:r>
      <w:r w:rsidR="00B54C7A">
        <w:rPr>
          <w:color w:val="000000"/>
          <w:sz w:val="24"/>
          <w:szCs w:val="24"/>
        </w:rPr>
        <w:t> </w:t>
      </w:r>
      <w:r w:rsidRPr="00221992">
        <w:rPr>
          <w:color w:val="000000"/>
          <w:sz w:val="24"/>
          <w:szCs w:val="24"/>
        </w:rPr>
        <w:t>Bezpieczeństwa Urzędu Miasta Poznania.</w:t>
      </w:r>
    </w:p>
    <w:p w:rsidR="00221992" w:rsidRDefault="00221992" w:rsidP="00221992">
      <w:pPr>
        <w:spacing w:line="360" w:lineRule="auto"/>
        <w:jc w:val="both"/>
        <w:rPr>
          <w:color w:val="000000"/>
          <w:sz w:val="24"/>
        </w:rPr>
      </w:pPr>
    </w:p>
    <w:p w:rsidR="00221992" w:rsidRDefault="00221992" w:rsidP="002219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221992" w:rsidRDefault="00221992" w:rsidP="00221992">
      <w:pPr>
        <w:keepNext/>
        <w:spacing w:line="360" w:lineRule="auto"/>
        <w:rPr>
          <w:color w:val="000000"/>
          <w:sz w:val="24"/>
        </w:rPr>
      </w:pPr>
    </w:p>
    <w:p w:rsidR="00221992" w:rsidRDefault="00221992" w:rsidP="0022199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21992">
        <w:rPr>
          <w:color w:val="000000"/>
          <w:sz w:val="24"/>
          <w:szCs w:val="24"/>
        </w:rPr>
        <w:t>Zarządzenie wchodzi w życie z dniem podpisania.</w:t>
      </w:r>
    </w:p>
    <w:p w:rsidR="00221992" w:rsidRDefault="00221992" w:rsidP="00221992">
      <w:pPr>
        <w:spacing w:line="360" w:lineRule="auto"/>
        <w:jc w:val="both"/>
        <w:rPr>
          <w:color w:val="000000"/>
          <w:sz w:val="24"/>
        </w:rPr>
      </w:pPr>
    </w:p>
    <w:p w:rsidR="00221992" w:rsidRDefault="00221992" w:rsidP="0022199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221992" w:rsidRDefault="00221992" w:rsidP="0022199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21992" w:rsidRPr="00221992" w:rsidRDefault="00221992" w:rsidP="0022199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21992" w:rsidRPr="00221992" w:rsidSect="0022199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992" w:rsidRDefault="00221992">
      <w:r>
        <w:separator/>
      </w:r>
    </w:p>
  </w:endnote>
  <w:endnote w:type="continuationSeparator" w:id="0">
    <w:p w:rsidR="00221992" w:rsidRDefault="00221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992" w:rsidRDefault="00221992">
      <w:r>
        <w:separator/>
      </w:r>
    </w:p>
  </w:footnote>
  <w:footnote w:type="continuationSeparator" w:id="0">
    <w:p w:rsidR="00221992" w:rsidRDefault="002219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marca 2019r."/>
    <w:docVar w:name="AktNr" w:val="292/2019/P"/>
    <w:docVar w:name="Sprawa" w:val="wprowadzenia do stosowania Planu Obrony Cywilnej dla Miasta Poznania."/>
  </w:docVars>
  <w:rsids>
    <w:rsidRoot w:val="00221992"/>
    <w:rsid w:val="00072485"/>
    <w:rsid w:val="000C07FF"/>
    <w:rsid w:val="000E2E12"/>
    <w:rsid w:val="00167A3B"/>
    <w:rsid w:val="00221992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54C7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018F98-F1DB-4405-9197-E91EE71BB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227</Words>
  <Characters>1258</Characters>
  <Application>Microsoft Office Word</Application>
  <DocSecurity>0</DocSecurity>
  <Lines>46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2019-03-25T09:25:00Z</dcterms:created>
  <dcterms:modified xsi:type="dcterms:W3CDTF">2019-03-25T09:25:00Z</dcterms:modified>
</cp:coreProperties>
</file>