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6902">
          <w:t>302/2019/P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6902">
        <w:rPr>
          <w:b/>
          <w:sz w:val="28"/>
        </w:rPr>
        <w:fldChar w:fldCharType="separate"/>
      </w:r>
      <w:r w:rsidR="00946902">
        <w:rPr>
          <w:b/>
          <w:sz w:val="28"/>
        </w:rPr>
        <w:t>26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469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6902">
              <w:rPr>
                <w:b/>
                <w:sz w:val="24"/>
                <w:szCs w:val="24"/>
              </w:rPr>
              <w:fldChar w:fldCharType="separate"/>
            </w:r>
            <w:r w:rsidR="00946902">
              <w:rPr>
                <w:b/>
                <w:sz w:val="24"/>
                <w:szCs w:val="24"/>
              </w:rPr>
              <w:t xml:space="preserve">zarządzenie w sprawie wykonania uchwały w sprawie określenia zasad i trybu udzielania dotacji na prace konserwatorskie, restauratorskie lub roboty budowlane przy zabytku wpisanym do rejestru zabytków.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6902">
        <w:rPr>
          <w:color w:val="000000"/>
          <w:sz w:val="24"/>
        </w:rPr>
        <w:t>Na podstawie art. 30 ust. 1 ustawy z dnia 8 marca 1990 r. o samorządzie gminnym (t.j. Dz. U. z 2018 r. poz. 994 z późn. zm.) oraz na podstawie § 3 ust. 2 uchwały Nr LXXII/758/IV/2005 Rady Miasta Poznania z dnia 21 czerwca 2005 r. w sprawie określenia zasad i trybu udzielania dotacji na prace konserwatorskie, restauratorskie, lub roboty budowlane przy zabytku wpisanym do rejestru zabytków ze zmianami, zarządza się, co następuje:</w:t>
      </w: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46902">
        <w:rPr>
          <w:color w:val="000000"/>
          <w:sz w:val="24"/>
        </w:rPr>
        <w:t>W zarządzeniu Nr 635/2005/P Prezydenta Miasta Poznania z dnia 7 października 2005 r. w</w:t>
      </w:r>
      <w:r w:rsidR="008C7710">
        <w:rPr>
          <w:color w:val="000000"/>
          <w:sz w:val="24"/>
        </w:rPr>
        <w:t> </w:t>
      </w:r>
      <w:r w:rsidRPr="00946902">
        <w:rPr>
          <w:color w:val="000000"/>
          <w:sz w:val="24"/>
        </w:rPr>
        <w:t>sprawie wykonania uchwały w sprawie określenia zasad i trybu udzielania dotacji na prace konserwatorskie, restauratorskie, lub roboty budowlane przy zabytku wpisanym do rejestru zabytków, zmienia się załącznik nr 2, który otrzymuje brzmienie jak w załączniku do zarządzenia.</w:t>
      </w: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46902">
        <w:rPr>
          <w:color w:val="000000"/>
          <w:sz w:val="24"/>
        </w:rPr>
        <w:t>Wykonanie zarządzenia powierza się Miejskiemu Konserwatorowi Zabytków w Poznaniu.</w:t>
      </w: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46902">
        <w:rPr>
          <w:color w:val="000000"/>
          <w:sz w:val="24"/>
        </w:rPr>
        <w:t>Zarządzenie wchodzi w życie z dniem podpisania.</w:t>
      </w:r>
    </w:p>
    <w:p w:rsidR="00946902" w:rsidRDefault="00946902" w:rsidP="009469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6902" w:rsidRPr="00946902" w:rsidRDefault="00946902" w:rsidP="009469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6902" w:rsidRPr="00946902" w:rsidSect="009469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02" w:rsidRDefault="00946902">
      <w:r>
        <w:separator/>
      </w:r>
    </w:p>
  </w:endnote>
  <w:endnote w:type="continuationSeparator" w:id="0">
    <w:p w:rsidR="00946902" w:rsidRDefault="0094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02" w:rsidRDefault="00946902">
      <w:r>
        <w:separator/>
      </w:r>
    </w:p>
  </w:footnote>
  <w:footnote w:type="continuationSeparator" w:id="0">
    <w:p w:rsidR="00946902" w:rsidRDefault="0094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2/2019/P"/>
    <w:docVar w:name="Sprawa" w:val="zarządzenie w sprawie wykonania uchwały w sprawie określenia zasad i trybu udzielania dotacji na prace konserwatorskie, restauratorskie lub roboty budowlane przy zabytku wpisanym do rejestru zabytków. "/>
  </w:docVars>
  <w:rsids>
    <w:rsidRoot w:val="0094690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7710"/>
    <w:rsid w:val="00946902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BC443-B447-4853-BB58-D3F52C6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1225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2019-03-26T09:18:00Z</dcterms:created>
  <dcterms:modified xsi:type="dcterms:W3CDTF">2019-03-26T09:18:00Z</dcterms:modified>
</cp:coreProperties>
</file>