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0892">
          <w:t>375/2019/P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0892">
        <w:rPr>
          <w:b/>
          <w:sz w:val="28"/>
        </w:rPr>
        <w:fldChar w:fldCharType="separate"/>
      </w:r>
      <w:r w:rsidR="00170892">
        <w:rPr>
          <w:b/>
          <w:sz w:val="28"/>
        </w:rPr>
        <w:t>17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708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0892">
              <w:rPr>
                <w:b/>
                <w:sz w:val="24"/>
                <w:szCs w:val="24"/>
              </w:rPr>
              <w:fldChar w:fldCharType="separate"/>
            </w:r>
            <w:r w:rsidR="00170892">
              <w:rPr>
                <w:b/>
                <w:sz w:val="24"/>
                <w:szCs w:val="24"/>
              </w:rPr>
              <w:t>wykorzystania rekomendowanych przez Wydział Urbanistyki i Architektury oraz Miejską Pracownię Urbanistyczną propozycji standardów wskaźników parkingowych.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0892" w:rsidP="001708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0892">
        <w:rPr>
          <w:color w:val="000000"/>
          <w:sz w:val="24"/>
        </w:rPr>
        <w:t>Na podstawie art. 7 ust. 1, art. 30 ust. 1 oraz art. 31 ustawy z dnia 8 marca 1990 r. o</w:t>
      </w:r>
      <w:r w:rsidR="00F81F85">
        <w:rPr>
          <w:color w:val="000000"/>
          <w:sz w:val="24"/>
        </w:rPr>
        <w:t> </w:t>
      </w:r>
      <w:r w:rsidRPr="00170892">
        <w:rPr>
          <w:color w:val="000000"/>
          <w:sz w:val="24"/>
        </w:rPr>
        <w:t>samorządzie gminnym (t.j. z dnia 22 lutego 2019 roku Dz. U. z 2019 r. poz. 506) zarządza się, co następuje:</w:t>
      </w:r>
    </w:p>
    <w:p w:rsidR="00170892" w:rsidRDefault="00170892" w:rsidP="00170892">
      <w:pPr>
        <w:spacing w:line="360" w:lineRule="auto"/>
        <w:jc w:val="both"/>
        <w:rPr>
          <w:sz w:val="24"/>
        </w:rPr>
      </w:pPr>
    </w:p>
    <w:p w:rsidR="00170892" w:rsidRDefault="00170892" w:rsidP="00170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0892" w:rsidRDefault="00170892" w:rsidP="00170892">
      <w:pPr>
        <w:keepNext/>
        <w:spacing w:line="360" w:lineRule="auto"/>
        <w:rPr>
          <w:color w:val="000000"/>
          <w:sz w:val="24"/>
        </w:rPr>
      </w:pPr>
    </w:p>
    <w:p w:rsidR="00170892" w:rsidRDefault="00170892" w:rsidP="001708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0892">
        <w:rPr>
          <w:color w:val="000000"/>
          <w:sz w:val="24"/>
          <w:szCs w:val="24"/>
        </w:rPr>
        <w:t>W celu ujednolicenia zapisów w projektach dokumentów planistycznych i decyzjach administracyjnych  wydawanych przez wydziały i jednostki organizacyjne UMP dla obszaru miasta Poznania zaleca się stosować standardy wskaźników parkingowych, zestawione w</w:t>
      </w:r>
      <w:r w:rsidR="00F81F85">
        <w:rPr>
          <w:color w:val="000000"/>
          <w:sz w:val="24"/>
          <w:szCs w:val="24"/>
        </w:rPr>
        <w:t> </w:t>
      </w:r>
      <w:r w:rsidRPr="00170892">
        <w:rPr>
          <w:color w:val="000000"/>
          <w:sz w:val="24"/>
          <w:szCs w:val="24"/>
        </w:rPr>
        <w:t>tabeli nr 1 załącznika do zarządzenia.</w:t>
      </w:r>
    </w:p>
    <w:p w:rsidR="00170892" w:rsidRDefault="00170892" w:rsidP="00170892">
      <w:pPr>
        <w:spacing w:line="360" w:lineRule="auto"/>
        <w:jc w:val="both"/>
        <w:rPr>
          <w:color w:val="000000"/>
          <w:sz w:val="24"/>
        </w:rPr>
      </w:pPr>
    </w:p>
    <w:p w:rsidR="00170892" w:rsidRDefault="00170892" w:rsidP="00170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0892" w:rsidRDefault="00170892" w:rsidP="00170892">
      <w:pPr>
        <w:keepNext/>
        <w:spacing w:line="360" w:lineRule="auto"/>
        <w:rPr>
          <w:color w:val="000000"/>
          <w:sz w:val="24"/>
        </w:rPr>
      </w:pP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0892">
        <w:rPr>
          <w:color w:val="000000"/>
          <w:sz w:val="24"/>
          <w:szCs w:val="24"/>
        </w:rPr>
        <w:t>1. Standardy, o których mowa w pkt 1, należy stosować w przypadku: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1) sporządzania projektów miejscowych planów zagospodarowania przestrzennego;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2) postępowań w sprawach decyzji o warunkach zabudowy i zagospodarowania terenu.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2. Standardy wskaźników parkingowych, zawarte w niniejszym zarządzeniu, nie mogą być traktowane jako podstawa do zmiany obowiązującego miejscowego planu zagospodarowania przestrzennego lub wydanych decyzji o warunkach zabudowy i</w:t>
      </w:r>
      <w:r w:rsidR="00F81F85">
        <w:rPr>
          <w:color w:val="000000"/>
          <w:sz w:val="24"/>
          <w:szCs w:val="24"/>
        </w:rPr>
        <w:t> </w:t>
      </w:r>
      <w:r w:rsidRPr="00170892">
        <w:rPr>
          <w:color w:val="000000"/>
          <w:sz w:val="24"/>
          <w:szCs w:val="24"/>
        </w:rPr>
        <w:t>zagospodarowania terenu.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3. Zabezpieczenie miejsc parkingowych/stanowisk parkingowych musi być zapewnione na terenie inwestycji.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lastRenderedPageBreak/>
        <w:t>4. W uzasadnionych przypadkach dopuszcza się niestosowanie zasad i wytycznych ustalonych w niniejszym zarządzeniu, dotyczącym standardów wskaźników parkingowych w odniesieniu do projektów miejscowych planów zagospodarowania przestrzennego (mpzp) i decyzji ws. warunków zabudowy i zagospodarowania terenu (wzizt).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5. Przypadki stanowiące podstawę do określenia wskaźników parkingowych zgodnie z</w:t>
      </w:r>
      <w:r w:rsidR="00F81F85">
        <w:rPr>
          <w:color w:val="000000"/>
          <w:sz w:val="24"/>
          <w:szCs w:val="24"/>
        </w:rPr>
        <w:t> </w:t>
      </w:r>
      <w:r w:rsidRPr="00170892">
        <w:rPr>
          <w:color w:val="000000"/>
          <w:sz w:val="24"/>
          <w:szCs w:val="24"/>
        </w:rPr>
        <w:t>indywidualnie opracowaną dla obszaru analizą parkingową zostały opisane w tabeli nr 2</w:t>
      </w:r>
      <w:r w:rsidR="00F81F85">
        <w:rPr>
          <w:color w:val="000000"/>
          <w:sz w:val="24"/>
          <w:szCs w:val="24"/>
        </w:rPr>
        <w:t> </w:t>
      </w:r>
      <w:r w:rsidRPr="00170892">
        <w:rPr>
          <w:color w:val="000000"/>
          <w:sz w:val="24"/>
          <w:szCs w:val="24"/>
        </w:rPr>
        <w:t>załącznika do zarządzenia.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6. Uzasadnienie przypadków stanowiących podstawę do określenia wskaźników parkingowych, zgodnie z indywidualnie opracowaną dla obszaru analizą parkingową, musi zawierać: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1) określenie standardów, od których planuje się odstąpić;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2) uzasadnienie braku możliwości spełnienia norm ujętych w standardach wskaźników parkingowych;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3) wskazanie z listy zawartej w tabeli nr 2 załącznika do zarządzenia do dokumentowania przypadku stanowiącego podstawę do określenia wskaźników parkingowych zgodnie z</w:t>
      </w:r>
      <w:r w:rsidR="00F81F85">
        <w:rPr>
          <w:color w:val="000000"/>
          <w:sz w:val="24"/>
          <w:szCs w:val="24"/>
        </w:rPr>
        <w:t> </w:t>
      </w:r>
      <w:r w:rsidRPr="00170892">
        <w:rPr>
          <w:color w:val="000000"/>
          <w:sz w:val="24"/>
          <w:szCs w:val="24"/>
        </w:rPr>
        <w:t>indywidualnie opracowaną dla obszaru analizą parkingową;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4) analizę parkingową, która wykaże: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a) zasadność zmiany standardów wskaźników parkingowych w górę lub w dół,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b) możliwość rezygnacji z realizacji (w całości lub części) miejsc parkingowych/stanowisk postojowych na terenie inwestycji,</w:t>
      </w:r>
    </w:p>
    <w:p w:rsidR="00170892" w:rsidRDefault="00170892" w:rsidP="0017089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c) uzasadnienie dla innych regulacji, w szczególności poprzez wskazanie lokalizacji pod parkingi ogólnodostępne, dopuszczenie bilansowania miejsc parkingowych/stanowisk postojowych lokalizowanych w pasach drogowych dla obsługi pól inwestycyjnych itd.</w:t>
      </w:r>
    </w:p>
    <w:p w:rsidR="00170892" w:rsidRDefault="00170892" w:rsidP="00170892">
      <w:pPr>
        <w:spacing w:line="360" w:lineRule="auto"/>
        <w:jc w:val="both"/>
        <w:rPr>
          <w:color w:val="000000"/>
          <w:sz w:val="24"/>
        </w:rPr>
      </w:pPr>
    </w:p>
    <w:p w:rsidR="00170892" w:rsidRDefault="00170892" w:rsidP="00170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0892" w:rsidRDefault="00170892" w:rsidP="00170892">
      <w:pPr>
        <w:keepNext/>
        <w:spacing w:line="360" w:lineRule="auto"/>
        <w:rPr>
          <w:color w:val="000000"/>
          <w:sz w:val="24"/>
        </w:rPr>
      </w:pP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0892">
        <w:rPr>
          <w:color w:val="000000"/>
          <w:sz w:val="24"/>
          <w:szCs w:val="24"/>
        </w:rPr>
        <w:t>1. W przypadkach stanowiących podstawę do określenia wskaźników parkingowych, zgodnie z indywidualnie opracowaną dla obszaru analizą parkingową, w odniesieniu do projektów miejscowych planów zagospodarowania przestrzennego i decyzji ws. warunków zabudowy i zagospodarowania terenu, indywidualną analizę parkingową akceptuje odpowiednio Dyrektor Miejskiej Pracowni Urbanistycznej w Poznaniu oraz Wydziału Urbanistyki i Architektury Urzędu Miasta Poznania.</w:t>
      </w:r>
    </w:p>
    <w:p w:rsidR="00170892" w:rsidRPr="00170892" w:rsidRDefault="00170892" w:rsidP="001708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lastRenderedPageBreak/>
        <w:t>2. Każdorazowa informacja o zmianie standardów wskaźników parkingowych, w odniesieniu do projektów miejscowych planów zagospodarowania przestrzennego (mpzp) i decyzji ws. warunków zabudowy i zagospodarowania terenu (wzizt), przekazywana jest Prezydentowi Miasta Poznania.</w:t>
      </w:r>
    </w:p>
    <w:p w:rsidR="00170892" w:rsidRDefault="00170892" w:rsidP="001708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892">
        <w:rPr>
          <w:color w:val="000000"/>
          <w:sz w:val="24"/>
          <w:szCs w:val="24"/>
        </w:rPr>
        <w:t>3. W odniesieniu do tworzonych zapisów miejscowych planów zagospodarowania przestrzennego (mpzp), prezentowanych jako projekty mpzp na spotkaniach Prezydenta Miasta Poznania z zastępcami, na każdym proceduralnym etapie sporządzania planu, za równoznaczny z przekazaniem informacji o określeniu wskaźników parkingowych zgodnie z indywidualnie opracowaną dla obszaru analizą parkingową należy uznać zapis w protokole ze spotkania.</w:t>
      </w:r>
    </w:p>
    <w:p w:rsidR="00170892" w:rsidRDefault="00170892" w:rsidP="00170892">
      <w:pPr>
        <w:spacing w:line="360" w:lineRule="auto"/>
        <w:jc w:val="both"/>
        <w:rPr>
          <w:color w:val="000000"/>
          <w:sz w:val="24"/>
        </w:rPr>
      </w:pPr>
    </w:p>
    <w:p w:rsidR="00170892" w:rsidRDefault="00170892" w:rsidP="00170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0892" w:rsidRDefault="00170892" w:rsidP="00170892">
      <w:pPr>
        <w:keepNext/>
        <w:spacing w:line="360" w:lineRule="auto"/>
        <w:rPr>
          <w:color w:val="000000"/>
          <w:sz w:val="24"/>
        </w:rPr>
      </w:pPr>
    </w:p>
    <w:p w:rsidR="00170892" w:rsidRDefault="00170892" w:rsidP="001708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0892">
        <w:rPr>
          <w:color w:val="000000"/>
          <w:sz w:val="24"/>
          <w:szCs w:val="24"/>
        </w:rPr>
        <w:t>Wykonanie zaleceń wynikających z niniejszego zarządzenia powierza się dyrektorom Wydziału Urbanistyki i Architektury Urzędu Miasta Poznania oraz Miejskiej Pracowni Urbanistycznej w Poznaniu.</w:t>
      </w:r>
    </w:p>
    <w:p w:rsidR="00170892" w:rsidRDefault="00170892" w:rsidP="00170892">
      <w:pPr>
        <w:spacing w:line="360" w:lineRule="auto"/>
        <w:jc w:val="both"/>
        <w:rPr>
          <w:color w:val="000000"/>
          <w:sz w:val="24"/>
        </w:rPr>
      </w:pPr>
    </w:p>
    <w:p w:rsidR="00170892" w:rsidRDefault="00170892" w:rsidP="00170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0892" w:rsidRDefault="00170892" w:rsidP="00170892">
      <w:pPr>
        <w:keepNext/>
        <w:spacing w:line="360" w:lineRule="auto"/>
        <w:rPr>
          <w:color w:val="000000"/>
          <w:sz w:val="24"/>
        </w:rPr>
      </w:pPr>
    </w:p>
    <w:p w:rsidR="00170892" w:rsidRDefault="00170892" w:rsidP="0017089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0892">
        <w:rPr>
          <w:color w:val="000000"/>
          <w:sz w:val="24"/>
          <w:szCs w:val="24"/>
        </w:rPr>
        <w:t>Zarządzenie wchodzi w życie z dniem podpisania.</w:t>
      </w:r>
    </w:p>
    <w:p w:rsidR="00170892" w:rsidRDefault="00170892" w:rsidP="00170892">
      <w:pPr>
        <w:spacing w:line="360" w:lineRule="auto"/>
        <w:jc w:val="both"/>
        <w:rPr>
          <w:color w:val="000000"/>
          <w:sz w:val="24"/>
        </w:rPr>
      </w:pPr>
    </w:p>
    <w:p w:rsidR="00170892" w:rsidRDefault="00170892" w:rsidP="00170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70892" w:rsidRPr="00170892" w:rsidRDefault="00170892" w:rsidP="00170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0892" w:rsidRPr="00170892" w:rsidSect="001708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92" w:rsidRDefault="00170892">
      <w:r>
        <w:separator/>
      </w:r>
    </w:p>
  </w:endnote>
  <w:endnote w:type="continuationSeparator" w:id="0">
    <w:p w:rsidR="00170892" w:rsidRDefault="0017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92" w:rsidRDefault="00170892">
      <w:r>
        <w:separator/>
      </w:r>
    </w:p>
  </w:footnote>
  <w:footnote w:type="continuationSeparator" w:id="0">
    <w:p w:rsidR="00170892" w:rsidRDefault="0017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9r."/>
    <w:docVar w:name="AktNr" w:val="375/2019/P"/>
    <w:docVar w:name="Sprawa" w:val="wykorzystania rekomendowanych przez Wydział Urbanistyki i Architektury oraz Miejską Pracownię Urbanistyczną propozycji standardów wskaźników parkingowych."/>
  </w:docVars>
  <w:rsids>
    <w:rsidRoot w:val="00170892"/>
    <w:rsid w:val="00072485"/>
    <w:rsid w:val="000C07FF"/>
    <w:rsid w:val="000E2E12"/>
    <w:rsid w:val="00167A3B"/>
    <w:rsid w:val="001708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5359D-0D1F-4DFF-B491-916AFD55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559</Words>
  <Characters>3896</Characters>
  <Application>Microsoft Office Word</Application>
  <DocSecurity>0</DocSecurity>
  <Lines>95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2019-04-18T07:30:00Z</dcterms:created>
  <dcterms:modified xsi:type="dcterms:W3CDTF">2019-04-18T07:30:00Z</dcterms:modified>
</cp:coreProperties>
</file>