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1F97">
          <w:t>397/2019/P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1F97">
        <w:rPr>
          <w:b/>
          <w:sz w:val="28"/>
        </w:rPr>
        <w:fldChar w:fldCharType="separate"/>
      </w:r>
      <w:r w:rsidR="00AC1F97">
        <w:rPr>
          <w:b/>
          <w:sz w:val="28"/>
        </w:rPr>
        <w:t>26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C1F9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1F97">
              <w:rPr>
                <w:b/>
                <w:sz w:val="24"/>
                <w:szCs w:val="24"/>
              </w:rPr>
              <w:fldChar w:fldCharType="separate"/>
            </w:r>
            <w:r w:rsidR="00AC1F97">
              <w:rPr>
                <w:b/>
                <w:sz w:val="24"/>
                <w:szCs w:val="24"/>
              </w:rPr>
              <w:t>przekazania na stan majątkowy Zarządu Dróg Miejskich w Poznaniu, z siedzibą przy ul. Wilczak 17, środków trwałych w postaci infrastruktury ścieżki pieszo-rowerowej Wartostrada na odcinku nr 9 od rzeki Cybiny do Mostu Królowej Jadwigi (wschodni brzeg rzeki Warty)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1F97" w:rsidP="00AC1F9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C1F97">
        <w:rPr>
          <w:color w:val="000000"/>
          <w:sz w:val="24"/>
          <w:szCs w:val="24"/>
        </w:rPr>
        <w:t>Na podstawie art. 30 ust. 2 pkt 3 ustawy z dnia 8 marca 1990 r. o samorządzie gminnym (Dz. U. z 2019 r. poz. 506), w związku z przepisem XII pkt 3 Instrukcji obiegu i kontroli dokumentów finansowo-księgowych w Urzędzie Miasta Poznania, wprowadzonej zarządzeniem Nr 58/2016/K Prezydenta Miasta Poznania z dnia 19 grudnia 2016 r., zarządza się, co następuje:</w:t>
      </w:r>
    </w:p>
    <w:p w:rsidR="00AC1F97" w:rsidRDefault="00AC1F97" w:rsidP="00AC1F97">
      <w:pPr>
        <w:spacing w:line="360" w:lineRule="auto"/>
        <w:jc w:val="both"/>
        <w:rPr>
          <w:sz w:val="24"/>
        </w:rPr>
      </w:pPr>
    </w:p>
    <w:p w:rsidR="00AC1F97" w:rsidRDefault="00AC1F97" w:rsidP="00AC1F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1F97" w:rsidRDefault="00AC1F97" w:rsidP="00AC1F97">
      <w:pPr>
        <w:keepNext/>
        <w:spacing w:line="360" w:lineRule="auto"/>
        <w:rPr>
          <w:color w:val="000000"/>
          <w:sz w:val="24"/>
        </w:rPr>
      </w:pPr>
    </w:p>
    <w:p w:rsidR="00AC1F97" w:rsidRDefault="00AC1F97" w:rsidP="00AC1F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1F97">
        <w:rPr>
          <w:color w:val="000000"/>
          <w:sz w:val="24"/>
          <w:szCs w:val="24"/>
        </w:rPr>
        <w:t>Przekazuje się na stan majątkowy Zarządu Dróg Miejskich w Poznaniu, z siedzibą przy ul. Wilczak 17, środki trwałe w postaci infrastruktury ścieżki pieszo-rowerowej Wartostrada w</w:t>
      </w:r>
      <w:r w:rsidR="0092414E">
        <w:rPr>
          <w:color w:val="000000"/>
          <w:sz w:val="24"/>
          <w:szCs w:val="24"/>
        </w:rPr>
        <w:t> </w:t>
      </w:r>
      <w:r w:rsidRPr="00AC1F97">
        <w:rPr>
          <w:color w:val="000000"/>
          <w:sz w:val="24"/>
          <w:szCs w:val="24"/>
        </w:rPr>
        <w:t>Poznaniu na odcinku nr 9 od rzeki Cybiny do Mostu Królowej Jadwigi (wschodni brzeg rzeki Warty) wykonanej w standardzie nawierzchni bitumicznej o długości 1,764 km, szerokości 6 m i wartości 2.679.319,62 zł, w tym 12 ławek o wartości 38.605,52 zł, 8 koszy na śmieci o wartości 6.189,36 zł oraz tablica informacyjna o wartości 974,78 zł.</w:t>
      </w:r>
    </w:p>
    <w:p w:rsidR="00AC1F97" w:rsidRDefault="00AC1F97" w:rsidP="00AC1F97">
      <w:pPr>
        <w:spacing w:line="360" w:lineRule="auto"/>
        <w:jc w:val="both"/>
        <w:rPr>
          <w:color w:val="000000"/>
          <w:sz w:val="24"/>
        </w:rPr>
      </w:pPr>
    </w:p>
    <w:p w:rsidR="00AC1F97" w:rsidRDefault="00AC1F97" w:rsidP="00AC1F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1F97" w:rsidRDefault="00AC1F97" w:rsidP="00AC1F97">
      <w:pPr>
        <w:keepNext/>
        <w:spacing w:line="360" w:lineRule="auto"/>
        <w:rPr>
          <w:color w:val="000000"/>
          <w:sz w:val="24"/>
        </w:rPr>
      </w:pPr>
    </w:p>
    <w:p w:rsidR="00AC1F97" w:rsidRDefault="00AC1F97" w:rsidP="00AC1F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1F97">
        <w:rPr>
          <w:color w:val="000000"/>
          <w:sz w:val="24"/>
          <w:szCs w:val="24"/>
        </w:rPr>
        <w:t>Wykonanie zarządzenia powierza się Dyrektorowi Biura Koordynacji Projektów i</w:t>
      </w:r>
      <w:r w:rsidR="0092414E">
        <w:rPr>
          <w:color w:val="000000"/>
          <w:sz w:val="24"/>
          <w:szCs w:val="24"/>
        </w:rPr>
        <w:t> </w:t>
      </w:r>
      <w:r w:rsidRPr="00AC1F97">
        <w:rPr>
          <w:color w:val="000000"/>
          <w:sz w:val="24"/>
          <w:szCs w:val="24"/>
        </w:rPr>
        <w:t>Rewitalizacji Miasta Urzędu Miasta Poznania i Dyrektorowi Zarządu Dróg Miejskich w</w:t>
      </w:r>
      <w:r w:rsidR="0092414E">
        <w:rPr>
          <w:color w:val="000000"/>
          <w:sz w:val="24"/>
          <w:szCs w:val="24"/>
        </w:rPr>
        <w:t> </w:t>
      </w:r>
      <w:r w:rsidRPr="00AC1F97">
        <w:rPr>
          <w:color w:val="000000"/>
          <w:sz w:val="24"/>
          <w:szCs w:val="24"/>
        </w:rPr>
        <w:t>Poznaniu.</w:t>
      </w:r>
    </w:p>
    <w:p w:rsidR="00AC1F97" w:rsidRDefault="00AC1F97" w:rsidP="00AC1F97">
      <w:pPr>
        <w:spacing w:line="360" w:lineRule="auto"/>
        <w:jc w:val="both"/>
        <w:rPr>
          <w:color w:val="000000"/>
          <w:sz w:val="24"/>
        </w:rPr>
      </w:pPr>
    </w:p>
    <w:p w:rsidR="00AC1F97" w:rsidRDefault="00AC1F97" w:rsidP="00AC1F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C1F97" w:rsidRDefault="00AC1F97" w:rsidP="00AC1F97">
      <w:pPr>
        <w:keepNext/>
        <w:spacing w:line="360" w:lineRule="auto"/>
        <w:rPr>
          <w:color w:val="000000"/>
          <w:sz w:val="24"/>
        </w:rPr>
      </w:pPr>
    </w:p>
    <w:p w:rsidR="00AC1F97" w:rsidRDefault="00AC1F97" w:rsidP="00AC1F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1F97">
        <w:rPr>
          <w:color w:val="000000"/>
          <w:sz w:val="24"/>
          <w:szCs w:val="24"/>
        </w:rPr>
        <w:t>Zarządzenie wchodzi w życie z dniem podpisania.</w:t>
      </w:r>
    </w:p>
    <w:p w:rsidR="00AC1F97" w:rsidRDefault="00AC1F97" w:rsidP="00AC1F97">
      <w:pPr>
        <w:spacing w:line="360" w:lineRule="auto"/>
        <w:jc w:val="both"/>
        <w:rPr>
          <w:color w:val="000000"/>
          <w:sz w:val="24"/>
        </w:rPr>
      </w:pPr>
    </w:p>
    <w:p w:rsidR="00AC1F97" w:rsidRDefault="00AC1F97" w:rsidP="00AC1F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C1F97" w:rsidRDefault="00AC1F97" w:rsidP="00AC1F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C1F97" w:rsidRPr="00AC1F97" w:rsidRDefault="00AC1F97" w:rsidP="00AC1F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1F97" w:rsidRPr="00AC1F97" w:rsidSect="00AC1F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F97" w:rsidRDefault="00AC1F97">
      <w:r>
        <w:separator/>
      </w:r>
    </w:p>
  </w:endnote>
  <w:endnote w:type="continuationSeparator" w:id="0">
    <w:p w:rsidR="00AC1F97" w:rsidRDefault="00AC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F97" w:rsidRDefault="00AC1F97">
      <w:r>
        <w:separator/>
      </w:r>
    </w:p>
  </w:footnote>
  <w:footnote w:type="continuationSeparator" w:id="0">
    <w:p w:rsidR="00AC1F97" w:rsidRDefault="00AC1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19r."/>
    <w:docVar w:name="AktNr" w:val="397/2019/P"/>
    <w:docVar w:name="Sprawa" w:val="przekazania na stan majątkowy Zarządu Dróg Miejskich w Poznaniu, z siedzibą przy ul. Wilczak 17, środków trwałych w postaci infrastruktury ścieżki pieszo-rowerowej Wartostrada na odcinku nr 9 od rzeki Cybiny do Mostu Królowej Jadwigi (wschodni brzeg rzeki Warty) w Poznaniu."/>
  </w:docVars>
  <w:rsids>
    <w:rsidRoot w:val="00AC1F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414E"/>
    <w:rsid w:val="00931FB0"/>
    <w:rsid w:val="009711FF"/>
    <w:rsid w:val="009773E3"/>
    <w:rsid w:val="009E48F1"/>
    <w:rsid w:val="009F5036"/>
    <w:rsid w:val="00A5209A"/>
    <w:rsid w:val="00AA184A"/>
    <w:rsid w:val="00AC1F9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77739-240B-46F4-9E8F-7AB6C65C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1422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2019-04-29T09:49:00Z</dcterms:created>
  <dcterms:modified xsi:type="dcterms:W3CDTF">2019-04-29T09:49:00Z</dcterms:modified>
</cp:coreProperties>
</file>