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7318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3189">
              <w:rPr>
                <w:b/>
              </w:rPr>
              <w:fldChar w:fldCharType="separate"/>
            </w:r>
            <w:r w:rsidR="00A73189">
              <w:rPr>
                <w:b/>
              </w:rPr>
              <w:t>ogłoszenia wykazu nieruchomości stanowiącej własność Miasta Poznania, położonej w Poznaniu przy ul. Bóżniczej 13,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3189" w:rsidRDefault="00FA63B5" w:rsidP="00A73189">
      <w:pPr>
        <w:spacing w:line="360" w:lineRule="auto"/>
        <w:jc w:val="both"/>
      </w:pPr>
      <w:bookmarkStart w:id="2" w:name="z1"/>
      <w:bookmarkEnd w:id="2"/>
    </w:p>
    <w:p w:rsidR="00A73189" w:rsidRPr="00A73189" w:rsidRDefault="00A73189" w:rsidP="00A73189">
      <w:pPr>
        <w:tabs>
          <w:tab w:val="left" w:pos="199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A73189" w:rsidRPr="00A73189" w:rsidRDefault="00A73189" w:rsidP="00A731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Nieruchomość jest położona na obszarze, na którym obecnie nie obowiązuje żaden miejscowy plan zagospodarowania przestrzennego.</w:t>
      </w:r>
    </w:p>
    <w:p w:rsidR="00A73189" w:rsidRPr="00A73189" w:rsidRDefault="00A73189" w:rsidP="00A73189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A73189">
        <w:rPr>
          <w:color w:val="000000"/>
          <w:szCs w:val="20"/>
        </w:rPr>
        <w:t xml:space="preserve">Zgodnie ze </w:t>
      </w:r>
      <w:r w:rsidRPr="00A73189">
        <w:rPr>
          <w:i/>
          <w:iCs/>
          <w:color w:val="000000"/>
          <w:szCs w:val="20"/>
        </w:rPr>
        <w:t>Studium uwarunkowań i kierunków zagospodarowania przestrzennego miasta Poznania</w:t>
      </w:r>
      <w:r w:rsidRPr="00A73189">
        <w:rPr>
          <w:color w:val="000000"/>
          <w:szCs w:val="20"/>
        </w:rPr>
        <w:t xml:space="preserve">, zatwierdzonym uchwałą Nr LXXII/1137/VI/2014 Rady Miasta Poznania z dnia 23 września 2014 r., nieruchomość znajduje się na obszarze oznaczonym symbolem: </w:t>
      </w:r>
      <w:r w:rsidRPr="00A73189">
        <w:rPr>
          <w:b/>
          <w:bCs/>
          <w:i/>
          <w:iCs/>
          <w:color w:val="000000"/>
          <w:szCs w:val="20"/>
        </w:rPr>
        <w:t>MW/U -</w:t>
      </w:r>
      <w:r w:rsidR="007C1150">
        <w:rPr>
          <w:b/>
          <w:bCs/>
          <w:i/>
          <w:iCs/>
          <w:color w:val="000000"/>
          <w:szCs w:val="20"/>
        </w:rPr>
        <w:t> </w:t>
      </w:r>
      <w:r w:rsidRPr="00A73189">
        <w:rPr>
          <w:b/>
          <w:bCs/>
          <w:i/>
          <w:iCs/>
          <w:color w:val="000000"/>
          <w:szCs w:val="20"/>
        </w:rPr>
        <w:t>tereny zabudowy mieszkaniowej wielorodzinnej lub zabudowy usługowej.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color w:val="000000"/>
          <w:szCs w:val="20"/>
        </w:rPr>
        <w:t xml:space="preserve">Powyższe potwierdził Wydział Urbanistyki i Architektury Urzędu Miasta Poznania w piśmie nr UA-I-U09.6724.779.2018 z dnia 21.03.2018 r., stwierdzając m.in., że: (...) </w:t>
      </w:r>
      <w:r w:rsidRPr="00A73189">
        <w:rPr>
          <w:i/>
          <w:iCs/>
          <w:color w:val="000000"/>
          <w:szCs w:val="20"/>
        </w:rPr>
        <w:t xml:space="preserve"> Zgodnie z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>obowiązującymi przepisami, możliwość realizacji określonej inwestycji na danym terenie będzie można ustalić wyłącznie w decyzji  o warunkach zabudowy albo w decyzji o ustaleniu lokalizacji inwestycji celu publicznego, po przeprowadzeniu wymaganej procedury uzgadniania z innymi organami.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 xml:space="preserve">W celu rozstrzygnięcia o potencjalnej możliwości ustalenia warunków zabudowy organ administracji publicznej przeprowadza analizę stanu prawnego i faktycznego, a także analizę funkcji oraz cech zabudowy i zagospodarowania terenu na obszarze wyznaczonym wokół terenu, którego dotyczy wniosek. </w:t>
      </w:r>
      <w:r w:rsidRPr="00A73189">
        <w:rPr>
          <w:color w:val="000000"/>
          <w:szCs w:val="20"/>
        </w:rPr>
        <w:t>(...)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 xml:space="preserve">Nowa zabudowa powstająca w sąsiedztwie zabudowanych już działek, powinna odpowiadać charakterystyce urbanistycznej (kontynuacja funkcji, parametrów, cech  i wskaźników kształtowania zabudowy oraz zagospodarowania terenu, linii zabudowy i intensywności </w:t>
      </w:r>
      <w:r w:rsidRPr="00A73189">
        <w:rPr>
          <w:i/>
          <w:iCs/>
          <w:color w:val="000000"/>
          <w:szCs w:val="20"/>
        </w:rPr>
        <w:lastRenderedPageBreak/>
        <w:t>wykorzystania terenu) i architektonicznej (gabaryty i forma architektoniczna obiektów budowlanych) zabudowy już istniejącej.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>W ocenie tutejszego Wydziału najbardziej odpowiednim rozwiązaniem jest zachowanie jednolitości zabudowy nawiązującej do cech zagospodarowania działek sąsiednich z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>budynkami o takiej samej funkcji. Zatem najbardziej odpowiednią zabudową dla dz. nr 7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>byłaby zabudowa mieszkalna wielorodzinna - z dopuszczeniem usług (jako funkcja uzupełniająca zabud. mieszkaniową), bądź usługowa, która winna stanowić kontynuację zwartej zabudowy pierzejowej rozciągającej się od strony ul. Bóźniczej 9. Jednak ostateczną decyzję w tej sprawie, w sytuacji braku planu miejscowego będzie można podjąć wyłącznie po przeprowadzeniu procedury ustalenia warunków zabudowy w drodze decyzji, w oparciu o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>przepisy ustawy o planowaniu i zagospodarowaniu przestrzennym z dnia 27 marca 2003 r.  (Dz. U. nr 80/2003 poz. 717 ze zm.).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>Ww. decyzja wydana będzie z określeniem warunków, jakie inwestor winien spełnić przy projektowaniu planowanej zabudowy, do etapu uzyskania pozwolenia na budowę.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>Ze względu na bezpośrednie sąsiedztwo z budynkiem trójzespołowej stacji prostownikowej K-197 i urządzeń elektroenergetycznych niezbędne będzie usytuowanie m.in. zabudowy zgodnie z  przepisami § 11 ust. 1 i 2 Rozporządzenia Ministra Infrastruktury z dnia 12.04.2002 r. w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 xml:space="preserve">sprawie warunków technicznych, jakim powinny odpowiadać budynki i ich usytuowanie. </w:t>
      </w:r>
    </w:p>
    <w:p w:rsidR="00A73189" w:rsidRPr="00A73189" w:rsidRDefault="00A73189" w:rsidP="00A73189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>Ponadto planowana inwestycja zostanie uzgodniona z Miejskim Konserwatorem Zabytków oraz Zarządem Dróg Miejskich.</w:t>
      </w:r>
    </w:p>
    <w:p w:rsidR="00A73189" w:rsidRPr="00A73189" w:rsidRDefault="00A73189" w:rsidP="00A731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Aktualność ww. stanowiska Wydział Urbanistyki i Architektury UMP potwierdził w piśmie nr UA-IV.6724.565.2019 z dnia 26.03.2019 r.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color w:val="000000"/>
          <w:szCs w:val="20"/>
        </w:rPr>
        <w:t xml:space="preserve">Ponadto Miejski Konserwator Zabytków w piśmie nr MKZ-I.4125.6.37.2016.F z dnia 01.03.2016 r. dotyczącym nieruchomości położonej przy ul. Bóżniczej 13 (obręb Poznań ark. 6 działka 7) poinformował m.in., że: (...) </w:t>
      </w:r>
      <w:r w:rsidRPr="00A73189">
        <w:rPr>
          <w:i/>
          <w:iCs/>
          <w:color w:val="000000"/>
          <w:szCs w:val="20"/>
        </w:rPr>
        <w:t>powyższa parcela znajduje się na terenie zespołu urbanistyczno-architektonicznego centrum miasta wpisanego do rejestru zabytków pod nr A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 xml:space="preserve">231 decyzją z dn. 14.III.1980 r. 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color w:val="000000"/>
          <w:szCs w:val="20"/>
        </w:rPr>
        <w:t>(...)</w:t>
      </w:r>
      <w:r w:rsidRPr="00A73189">
        <w:rPr>
          <w:i/>
          <w:iCs/>
          <w:color w:val="000000"/>
          <w:szCs w:val="20"/>
        </w:rPr>
        <w:t xml:space="preserve"> Ze stanowiska Miejskiego Konserwatora Zabytków nie istnieją przeciwwskazania w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 xml:space="preserve">zbyciu ww. nieruchomości na cel zgodny z jej przeznaczeniem określonym w „Studium uwarunkowań i kierunków zagospodarowania przestrzennego miasta Poznania”. 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color w:val="000000"/>
          <w:szCs w:val="20"/>
        </w:rPr>
        <w:t>(…)</w:t>
      </w:r>
      <w:r w:rsidRPr="00A73189">
        <w:rPr>
          <w:i/>
          <w:iCs/>
          <w:color w:val="000000"/>
          <w:szCs w:val="20"/>
        </w:rPr>
        <w:t xml:space="preserve"> Przyszły Inwestor powinien mieć świadomość, że w związku z koniecznością przeprowadzenia prac ziemnych i możliwością występowania na przedmiotowym terenie nierozpoznanych warstw kulturowych, zobowiązany jest uzyskać pozwolenie na prowadzenie </w:t>
      </w:r>
      <w:r w:rsidRPr="00A73189">
        <w:rPr>
          <w:i/>
          <w:iCs/>
          <w:color w:val="000000"/>
          <w:szCs w:val="20"/>
        </w:rPr>
        <w:lastRenderedPageBreak/>
        <w:t>wyprzedzających badań archeologicznych z Działu Zabytków Archeologicznych z siedzibą przy ul. Wodnej 27 w Poznaniu. Projektowany budynek powinien umiejętnie współgrać z</w:t>
      </w:r>
      <w:r w:rsidR="007C1150">
        <w:rPr>
          <w:i/>
          <w:iCs/>
          <w:color w:val="000000"/>
          <w:szCs w:val="20"/>
        </w:rPr>
        <w:t> </w:t>
      </w:r>
      <w:r w:rsidRPr="00A73189">
        <w:rPr>
          <w:i/>
          <w:iCs/>
          <w:color w:val="000000"/>
          <w:szCs w:val="20"/>
        </w:rPr>
        <w:t xml:space="preserve">istniejącymi już obiektami, zarówno w kwestii estetyki, jak i gabarytów. 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A73189">
        <w:rPr>
          <w:i/>
          <w:iCs/>
          <w:color w:val="000000"/>
          <w:szCs w:val="20"/>
        </w:rPr>
        <w:t>Na planowane prace należy uzyskać pozwolenie konserwatorskie jeszcze przed wystąpieniem do Wydziału Urbanistyki i Architektury z wnioskiem o pozwolenie budowlane.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 xml:space="preserve">Aktualność powyższego stanowiska Miejski Konserwator Zabytków potwierdził pismem nr MKZ-IX.4125.2.33.2018 z dnia 05.04.2018 r. </w:t>
      </w:r>
    </w:p>
    <w:p w:rsidR="00A73189" w:rsidRPr="00A73189" w:rsidRDefault="00A73189" w:rsidP="00A7318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 xml:space="preserve">  </w:t>
      </w:r>
    </w:p>
    <w:p w:rsidR="00A73189" w:rsidRPr="00A73189" w:rsidRDefault="00A73189" w:rsidP="00A731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Prezydent Miasta Poznania upoważniony jest do zbywania nieruchomości gruntowych na podstawie uchwały Nr LXI/840/V/2009 Rady Miasta Poznania z dnia 13 października 2009 r. w sprawie zasad gospodarowania nieruchomościami Miasta Poznania (z późniejszymi zmianami).</w:t>
      </w:r>
    </w:p>
    <w:p w:rsidR="00A73189" w:rsidRPr="00A73189" w:rsidRDefault="00A73189" w:rsidP="00A73189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Natomiast zgodnie z art. 35 ust. 1 ustawy z dnia 21 sierpnia 1997 r. o gospodarce nieruchomościami - prezydent miasta sporządza i podaje do publicznej wiadomości wykaz nieruchomości przeznaczonych do zbycia.</w:t>
      </w:r>
    </w:p>
    <w:p w:rsidR="00A73189" w:rsidRPr="00A73189" w:rsidRDefault="00A73189" w:rsidP="00A73189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Wykaz ten podlega wywieszeniu na okres 21 dni  w siedzibie właściwego urzędu oraz zamieszczeniu na stronie internetowej właściwego urzędu. Ponadto informację o</w:t>
      </w:r>
      <w:r w:rsidR="007C1150">
        <w:rPr>
          <w:color w:val="000000"/>
          <w:szCs w:val="20"/>
        </w:rPr>
        <w:t> </w:t>
      </w:r>
      <w:r w:rsidRPr="00A73189">
        <w:rPr>
          <w:color w:val="000000"/>
          <w:szCs w:val="20"/>
        </w:rPr>
        <w:t>zamieszczeniu tego wykazu podaje się do publicznej wiadomości poprzez ogłoszenie w</w:t>
      </w:r>
      <w:r w:rsidR="007C1150">
        <w:rPr>
          <w:color w:val="000000"/>
          <w:szCs w:val="20"/>
        </w:rPr>
        <w:t> </w:t>
      </w:r>
      <w:r w:rsidRPr="00A73189">
        <w:rPr>
          <w:color w:val="000000"/>
          <w:szCs w:val="20"/>
        </w:rPr>
        <w:t xml:space="preserve">prasie lokalnej o zasięgu obejmującym co najmniej powiat, na terenie którego położona jest nieruchomość.           
</w:t>
      </w:r>
    </w:p>
    <w:p w:rsidR="00A73189" w:rsidRDefault="00A73189" w:rsidP="00A73189">
      <w:pPr>
        <w:spacing w:line="360" w:lineRule="auto"/>
        <w:jc w:val="both"/>
        <w:rPr>
          <w:color w:val="000000"/>
          <w:szCs w:val="20"/>
        </w:rPr>
      </w:pPr>
      <w:r w:rsidRPr="00A73189">
        <w:rPr>
          <w:color w:val="000000"/>
          <w:szCs w:val="20"/>
        </w:rPr>
        <w:t>Z uwagi na powyższe wydanie niniejszego zarządzenia jest słuszne i uzasadnione.</w:t>
      </w:r>
    </w:p>
    <w:p w:rsidR="00A73189" w:rsidRDefault="00A73189" w:rsidP="00A73189">
      <w:pPr>
        <w:spacing w:line="360" w:lineRule="auto"/>
        <w:jc w:val="both"/>
      </w:pPr>
    </w:p>
    <w:p w:rsidR="00A73189" w:rsidRDefault="00A73189" w:rsidP="00A73189">
      <w:pPr>
        <w:keepNext/>
        <w:spacing w:line="360" w:lineRule="auto"/>
        <w:jc w:val="center"/>
      </w:pPr>
      <w:r>
        <w:t>DYREKTOR WYDZIAŁU</w:t>
      </w:r>
    </w:p>
    <w:p w:rsidR="00A73189" w:rsidRPr="00A73189" w:rsidRDefault="00A73189" w:rsidP="00A73189">
      <w:pPr>
        <w:keepNext/>
        <w:spacing w:line="360" w:lineRule="auto"/>
        <w:jc w:val="center"/>
      </w:pPr>
      <w:r>
        <w:t>(-) Magda Albińska</w:t>
      </w:r>
    </w:p>
    <w:sectPr w:rsidR="00A73189" w:rsidRPr="00A73189" w:rsidSect="00A731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189" w:rsidRDefault="00A73189">
      <w:r>
        <w:separator/>
      </w:r>
    </w:p>
  </w:endnote>
  <w:endnote w:type="continuationSeparator" w:id="0">
    <w:p w:rsidR="00A73189" w:rsidRDefault="00A7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189" w:rsidRDefault="00A73189">
      <w:r>
        <w:separator/>
      </w:r>
    </w:p>
  </w:footnote>
  <w:footnote w:type="continuationSeparator" w:id="0">
    <w:p w:rsidR="00A73189" w:rsidRDefault="00A7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Bóżniczej 13, przeznaczonej do sprzedaży w trybie przetargu ustnego nieograniczonego."/>
  </w:docVars>
  <w:rsids>
    <w:rsidRoot w:val="00A73189"/>
    <w:rsid w:val="000607A3"/>
    <w:rsid w:val="001B1D53"/>
    <w:rsid w:val="0022095A"/>
    <w:rsid w:val="002946C5"/>
    <w:rsid w:val="002C29F3"/>
    <w:rsid w:val="00796326"/>
    <w:rsid w:val="007C1150"/>
    <w:rsid w:val="00A7318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0932A-9753-4C9C-ACA2-1006F204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3</Pages>
  <Words>753</Words>
  <Characters>5186</Characters>
  <Application>Microsoft Office Word</Application>
  <DocSecurity>0</DocSecurity>
  <Lines>90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2019-05-09T11:25:00Z</dcterms:created>
  <dcterms:modified xsi:type="dcterms:W3CDTF">2019-05-09T11:25:00Z</dcterms:modified>
</cp:coreProperties>
</file>