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32F1">
              <w:rPr>
                <w:b/>
              </w:rPr>
              <w:fldChar w:fldCharType="separate"/>
            </w:r>
            <w:r w:rsidR="00B132F1">
              <w:rPr>
                <w:b/>
              </w:rPr>
              <w:t>ogłoszenia wykazu nieruchomości stanowiącej własność Miasta Poznania, położonej w Poznaniu w rejonie ul. Śniadeckich,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32F1" w:rsidRDefault="00FA63B5" w:rsidP="00B132F1">
      <w:pPr>
        <w:spacing w:line="360" w:lineRule="auto"/>
        <w:jc w:val="both"/>
      </w:pPr>
      <w:bookmarkStart w:id="2" w:name="z1"/>
      <w:bookmarkEnd w:id="2"/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132F1">
        <w:rPr>
          <w:color w:val="000000"/>
          <w:szCs w:val="20"/>
        </w:rPr>
        <w:t xml:space="preserve">Zgodnie ze </w:t>
      </w:r>
      <w:r w:rsidRPr="00B132F1">
        <w:rPr>
          <w:i/>
          <w:iCs/>
          <w:color w:val="000000"/>
          <w:szCs w:val="20"/>
        </w:rPr>
        <w:t>Studium uwarunkowań i kierunków zagospodarowania przestrzennego miasta Poznania</w:t>
      </w:r>
      <w:r w:rsidRPr="00B132F1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B132F1">
        <w:rPr>
          <w:b/>
          <w:bCs/>
          <w:i/>
          <w:iCs/>
          <w:color w:val="000000"/>
          <w:szCs w:val="20"/>
        </w:rPr>
        <w:t xml:space="preserve"> MW/U - tereny zabudowy mieszkaniowej wielorodzinnej lub zabudowy usługowej.</w:t>
      </w:r>
    </w:p>
    <w:p w:rsidR="00B132F1" w:rsidRPr="00B132F1" w:rsidRDefault="00B132F1" w:rsidP="00B132F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 xml:space="preserve">Powyższe potwierdził Wydział Urbanistyki i Architektury Urzędu Miasta Poznania w piśmie nr UA-III-U11.6724.2177.2017 z dnia 18 lipca 2017 r. </w:t>
      </w:r>
    </w:p>
    <w:p w:rsidR="00B132F1" w:rsidRPr="00B132F1" w:rsidRDefault="00B132F1" w:rsidP="00B132F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132F1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 </w:t>
      </w:r>
      <w:r w:rsidRPr="00B132F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426996">
        <w:rPr>
          <w:i/>
          <w:iCs/>
          <w:color w:val="000000"/>
          <w:szCs w:val="20"/>
        </w:rPr>
        <w:t> </w:t>
      </w:r>
      <w:r w:rsidRPr="00B132F1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B132F1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B132F1">
        <w:rPr>
          <w:b/>
          <w:bCs/>
          <w:color w:val="000000"/>
          <w:szCs w:val="20"/>
        </w:rPr>
        <w:t>–</w:t>
      </w:r>
      <w:r w:rsidRPr="00B132F1">
        <w:rPr>
          <w:color w:val="000000"/>
          <w:szCs w:val="20"/>
        </w:rPr>
        <w:t xml:space="preserve"> tzw. „masek budowlanych”. 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Zespół ds. masek budowlanych ustalił, że:</w:t>
      </w:r>
    </w:p>
    <w:p w:rsidR="00B132F1" w:rsidRPr="00B132F1" w:rsidRDefault="00B132F1" w:rsidP="00B132F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– nie istnieje możliwość zagospodarowania nieruchomości miejskiej jako odrębnej nieruchomości,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– działka 48/27 może poprawić warunki zagospodarowania nieruchomości przyległej, tj. 48/5.</w:t>
      </w:r>
    </w:p>
    <w:p w:rsidR="00B132F1" w:rsidRPr="00B132F1" w:rsidRDefault="00B132F1" w:rsidP="00B132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Powyższe ustalenia Zespołu zaakceptował w dniu 29 grudnia 2016 r. Dyrektor Wydziału Gospodarki Nieruchomościami.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Użytkownik wieczysty nieruchomości przyległej, tj. dz. 48/5, stanowiącej własność Skarbu Państwa, jest zainteresowany nabyciem prawa własności nieruchomości miejskiej.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Dnia 08.12.2017 r. Prezydent Miasta Poznania wydał zarządzenie Nr 868/2017/P w sprawie ogłoszenia wykazu nieruchomości stanowiącej własność Miasta Poznania, położonej w</w:t>
      </w:r>
      <w:r w:rsidR="00426996">
        <w:rPr>
          <w:color w:val="000000"/>
          <w:szCs w:val="20"/>
        </w:rPr>
        <w:t> </w:t>
      </w:r>
      <w:r w:rsidRPr="00B132F1">
        <w:rPr>
          <w:color w:val="000000"/>
          <w:szCs w:val="20"/>
        </w:rPr>
        <w:t>Poznaniu w rejonie ul. Śniadeckich, przeznaczonej do sprzedaży w trybie bezprzetargowym.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Pismem z dnia 04.01.2018 r. Miasto Poznań złożyło wnioskodawcy – użytkownikowi wieczystemu nieruchomości przyległej – ofertę dotyczącą sprzedaży w trybie bezprzetargowym powyższej nieruchomości za cenę 17.000,- zł.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W trakcie realizacji powyższego zarządzenia operat szacunkowy sporządzony przez rzeczoznawcę majątkowego z dnia 12.04.2017 r., ustalający wartość rynkową powyższej nieruchomości, stracił ważność. Z uwagi na dezaktualizację ceny nieruchomości wykonanie ww. zarządzenia jest niemożliwe i należy je uchylić.</w:t>
      </w:r>
    </w:p>
    <w:p w:rsidR="00B132F1" w:rsidRPr="00B132F1" w:rsidRDefault="00B132F1" w:rsidP="00B13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132F1" w:rsidRPr="00B132F1" w:rsidRDefault="00B132F1" w:rsidP="00B132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426996">
        <w:rPr>
          <w:color w:val="000000"/>
          <w:szCs w:val="20"/>
        </w:rPr>
        <w:t> </w:t>
      </w:r>
      <w:r w:rsidRPr="00B132F1">
        <w:rPr>
          <w:color w:val="000000"/>
          <w:szCs w:val="20"/>
        </w:rPr>
        <w:t>zamieszczeniu tego wykazu podaje się do publicznej wiadomości poprzez ogłoszenie w</w:t>
      </w:r>
      <w:r w:rsidR="00426996">
        <w:rPr>
          <w:color w:val="000000"/>
          <w:szCs w:val="20"/>
        </w:rPr>
        <w:t> </w:t>
      </w:r>
      <w:r w:rsidRPr="00B132F1">
        <w:rPr>
          <w:color w:val="000000"/>
          <w:szCs w:val="20"/>
        </w:rPr>
        <w:t>prasie lokalnej o zasięgu obejmującym co najmniej powiat, na terenie którego położona jest nieruchomość.</w:t>
      </w:r>
    </w:p>
    <w:p w:rsidR="00B132F1" w:rsidRDefault="00B132F1" w:rsidP="00B132F1">
      <w:pPr>
        <w:spacing w:line="360" w:lineRule="auto"/>
        <w:jc w:val="both"/>
        <w:rPr>
          <w:color w:val="000000"/>
          <w:szCs w:val="20"/>
        </w:rPr>
      </w:pPr>
      <w:r w:rsidRPr="00B132F1">
        <w:rPr>
          <w:color w:val="000000"/>
          <w:szCs w:val="20"/>
        </w:rPr>
        <w:t>Z uwagi na powyższe wydanie zarządzenia jest słuszne i uzasadnione.</w:t>
      </w:r>
    </w:p>
    <w:p w:rsidR="00B132F1" w:rsidRDefault="00B132F1" w:rsidP="00B132F1">
      <w:pPr>
        <w:spacing w:line="360" w:lineRule="auto"/>
        <w:jc w:val="both"/>
      </w:pPr>
    </w:p>
    <w:p w:rsidR="00B132F1" w:rsidRDefault="00B132F1" w:rsidP="00B132F1">
      <w:pPr>
        <w:keepNext/>
        <w:spacing w:line="360" w:lineRule="auto"/>
        <w:jc w:val="center"/>
      </w:pPr>
      <w:r>
        <w:t>DYREKTOR WYDZIAŁU</w:t>
      </w:r>
    </w:p>
    <w:p w:rsidR="00B132F1" w:rsidRPr="00B132F1" w:rsidRDefault="00B132F1" w:rsidP="00B132F1">
      <w:pPr>
        <w:keepNext/>
        <w:spacing w:line="360" w:lineRule="auto"/>
        <w:jc w:val="center"/>
      </w:pPr>
      <w:r>
        <w:t>(-) Magda Albińska</w:t>
      </w:r>
    </w:p>
    <w:sectPr w:rsidR="00B132F1" w:rsidRPr="00B132F1" w:rsidSect="00B13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F1" w:rsidRDefault="00B132F1">
      <w:r>
        <w:separator/>
      </w:r>
    </w:p>
  </w:endnote>
  <w:endnote w:type="continuationSeparator" w:id="0">
    <w:p w:rsidR="00B132F1" w:rsidRDefault="00B1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F1" w:rsidRDefault="00B132F1">
      <w:r>
        <w:separator/>
      </w:r>
    </w:p>
  </w:footnote>
  <w:footnote w:type="continuationSeparator" w:id="0">
    <w:p w:rsidR="00B132F1" w:rsidRDefault="00B1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Śniadeckich, przeznaczonej do sprzedaży w trybie bezprzetargowym."/>
  </w:docVars>
  <w:rsids>
    <w:rsidRoot w:val="00B132F1"/>
    <w:rsid w:val="000607A3"/>
    <w:rsid w:val="001B1D53"/>
    <w:rsid w:val="0022095A"/>
    <w:rsid w:val="002946C5"/>
    <w:rsid w:val="002C29F3"/>
    <w:rsid w:val="00426996"/>
    <w:rsid w:val="00796326"/>
    <w:rsid w:val="00A87E1B"/>
    <w:rsid w:val="00AA04BE"/>
    <w:rsid w:val="00B132F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74C65-3EB7-44BD-88CD-677B7B78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505</Words>
  <Characters>3430</Characters>
  <Application>Microsoft Office Word</Application>
  <DocSecurity>0</DocSecurity>
  <Lines>65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2019-06-05T12:40:00Z</dcterms:created>
  <dcterms:modified xsi:type="dcterms:W3CDTF">2019-06-05T12:40:00Z</dcterms:modified>
</cp:coreProperties>
</file>