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91B" w:rsidRPr="00F863B3" w:rsidRDefault="0060091B" w:rsidP="00CA60FC">
      <w:pPr>
        <w:shd w:val="clear" w:color="auto" w:fill="FFFFFF"/>
        <w:jc w:val="right"/>
        <w:rPr>
          <w:caps/>
        </w:rPr>
      </w:pPr>
      <w:r w:rsidRPr="00567A10">
        <w:rPr>
          <w:rFonts w:ascii="Times New Roman" w:hAnsi="Times New Roman"/>
          <w:b/>
          <w:caps/>
          <w:sz w:val="22"/>
        </w:rPr>
        <w:t>Załącznik</w:t>
      </w:r>
      <w:r>
        <w:rPr>
          <w:rFonts w:ascii="Times New Roman" w:hAnsi="Times New Roman"/>
          <w:b/>
          <w:caps/>
          <w:sz w:val="22"/>
        </w:rPr>
        <w:t xml:space="preserve"> nR 2 do zarządzenia Nr 612</w:t>
      </w:r>
      <w:r w:rsidRPr="00567A10">
        <w:rPr>
          <w:rFonts w:ascii="Times New Roman" w:hAnsi="Times New Roman"/>
          <w:b/>
          <w:caps/>
          <w:sz w:val="22"/>
        </w:rPr>
        <w:t>/201</w:t>
      </w:r>
      <w:r>
        <w:rPr>
          <w:rFonts w:ascii="Times New Roman" w:hAnsi="Times New Roman"/>
          <w:b/>
          <w:caps/>
          <w:sz w:val="22"/>
        </w:rPr>
        <w:t>9</w:t>
      </w:r>
      <w:r w:rsidRPr="00567A10">
        <w:rPr>
          <w:rFonts w:ascii="Times New Roman" w:hAnsi="Times New Roman"/>
          <w:b/>
          <w:caps/>
          <w:sz w:val="22"/>
        </w:rPr>
        <w:t>/P</w:t>
      </w:r>
    </w:p>
    <w:p w:rsidR="0060091B" w:rsidRPr="00F863B3" w:rsidRDefault="0060091B" w:rsidP="00CA60FC">
      <w:pPr>
        <w:shd w:val="clear" w:color="auto" w:fill="FFFFFF"/>
        <w:jc w:val="right"/>
        <w:rPr>
          <w:rFonts w:ascii="Times New Roman" w:hAnsi="Times New Roman"/>
          <w:b/>
          <w:sz w:val="22"/>
        </w:rPr>
      </w:pPr>
      <w:r w:rsidRPr="00F863B3">
        <w:rPr>
          <w:rFonts w:ascii="Times New Roman" w:hAnsi="Times New Roman"/>
          <w:b/>
          <w:caps/>
          <w:sz w:val="22"/>
        </w:rPr>
        <w:t>Prezydenta Miasta Poznania</w:t>
      </w:r>
    </w:p>
    <w:p w:rsidR="0060091B" w:rsidRPr="00F863B3" w:rsidRDefault="0060091B" w:rsidP="00CA60FC">
      <w:pPr>
        <w:shd w:val="clear" w:color="auto" w:fill="FFFFFF"/>
        <w:jc w:val="right"/>
        <w:rPr>
          <w:rFonts w:ascii="Times New Roman" w:hAnsi="Times New Roman"/>
          <w:b/>
          <w:sz w:val="22"/>
        </w:rPr>
      </w:pPr>
      <w:r w:rsidRPr="00F863B3">
        <w:rPr>
          <w:rFonts w:ascii="Times New Roman" w:hAnsi="Times New Roman"/>
          <w:b/>
          <w:sz w:val="22"/>
        </w:rPr>
        <w:t xml:space="preserve">z dnia </w:t>
      </w:r>
      <w:r>
        <w:rPr>
          <w:rFonts w:ascii="Times New Roman" w:hAnsi="Times New Roman"/>
          <w:b/>
          <w:sz w:val="22"/>
        </w:rPr>
        <w:t>25.07.</w:t>
      </w:r>
      <w:r w:rsidRPr="00F863B3">
        <w:rPr>
          <w:rFonts w:ascii="Times New Roman" w:hAnsi="Times New Roman"/>
          <w:b/>
          <w:sz w:val="22"/>
        </w:rPr>
        <w:t>201</w:t>
      </w:r>
      <w:r>
        <w:rPr>
          <w:rFonts w:ascii="Times New Roman" w:hAnsi="Times New Roman"/>
          <w:b/>
          <w:sz w:val="22"/>
        </w:rPr>
        <w:t xml:space="preserve">9 </w:t>
      </w:r>
      <w:r w:rsidRPr="00F863B3">
        <w:rPr>
          <w:rFonts w:ascii="Times New Roman" w:hAnsi="Times New Roman"/>
          <w:b/>
          <w:sz w:val="22"/>
        </w:rPr>
        <w:t>r.</w:t>
      </w:r>
    </w:p>
    <w:p w:rsidR="0060091B" w:rsidRDefault="0060091B" w:rsidP="00D17DD3">
      <w:pPr>
        <w:jc w:val="right"/>
        <w:rPr>
          <w:rFonts w:ascii="Times New Roman" w:hAnsi="Times New Roman"/>
          <w:b/>
          <w:color w:val="000000"/>
          <w:sz w:val="22"/>
        </w:rPr>
      </w:pPr>
    </w:p>
    <w:p w:rsidR="0060091B" w:rsidRPr="000403F0" w:rsidRDefault="0060091B" w:rsidP="00D17DD3">
      <w:pPr>
        <w:jc w:val="right"/>
        <w:rPr>
          <w:rFonts w:ascii="Times New Roman" w:hAnsi="Times New Roman"/>
          <w:b/>
          <w:color w:val="000000"/>
          <w:sz w:val="10"/>
          <w:szCs w:val="10"/>
        </w:rPr>
      </w:pPr>
    </w:p>
    <w:p w:rsidR="0060091B" w:rsidRDefault="0060091B" w:rsidP="00D17DD3">
      <w:pPr>
        <w:jc w:val="right"/>
      </w:pPr>
      <w:r w:rsidRPr="00CB31D6">
        <w:rPr>
          <w:rFonts w:ascii="Times New Roman" w:hAnsi="Times New Roman"/>
          <w:b/>
          <w:color w:val="000000"/>
          <w:sz w:val="22"/>
        </w:rPr>
        <w:t>Załącznik nr 4 do Zasad</w:t>
      </w:r>
    </w:p>
    <w:p w:rsidR="0060091B" w:rsidRPr="00CB31D6" w:rsidRDefault="0060091B" w:rsidP="00D17DD3"/>
    <w:p w:rsidR="0060091B" w:rsidRDefault="0060091B" w:rsidP="00766ECC">
      <w:pPr>
        <w:shd w:val="clear" w:color="auto" w:fill="B3B3B3"/>
        <w:tabs>
          <w:tab w:val="left" w:pos="0"/>
        </w:tabs>
        <w:jc w:val="center"/>
        <w:rPr>
          <w:rFonts w:ascii="Times New Roman" w:hAnsi="Times New Roman"/>
          <w:b/>
          <w:color w:val="000000"/>
          <w:sz w:val="22"/>
        </w:rPr>
      </w:pPr>
      <w:r>
        <w:rPr>
          <w:rFonts w:ascii="Times New Roman" w:hAnsi="Times New Roman"/>
          <w:b/>
          <w:color w:val="000000"/>
          <w:sz w:val="22"/>
        </w:rPr>
        <w:t>REGULAMIN WYNAGRADZANIA</w:t>
      </w:r>
    </w:p>
    <w:p w:rsidR="0060091B" w:rsidRDefault="0060091B">
      <w:pPr>
        <w:shd w:val="clear" w:color="auto" w:fill="FFFFFF"/>
        <w:spacing w:before="5" w:line="360" w:lineRule="auto"/>
        <w:jc w:val="center"/>
        <w:rPr>
          <w:rFonts w:ascii="Times New Roman" w:hAnsi="Times New Roman"/>
          <w:b/>
          <w:color w:val="000000"/>
          <w:sz w:val="22"/>
        </w:rPr>
      </w:pPr>
    </w:p>
    <w:p w:rsidR="0060091B" w:rsidRDefault="0060091B">
      <w:pPr>
        <w:shd w:val="clear" w:color="auto" w:fill="FFFFFF"/>
        <w:spacing w:before="5" w:line="360" w:lineRule="auto"/>
        <w:jc w:val="center"/>
        <w:rPr>
          <w:rFonts w:ascii="Times New Roman" w:hAnsi="Times New Roman"/>
          <w:b/>
          <w:color w:val="000000"/>
          <w:sz w:val="22"/>
        </w:rPr>
      </w:pPr>
      <w:r>
        <w:rPr>
          <w:rFonts w:ascii="Times New Roman" w:hAnsi="Times New Roman"/>
          <w:b/>
          <w:color w:val="000000"/>
          <w:sz w:val="22"/>
        </w:rPr>
        <w:t>Spółki Poznańskie Inwestycje Miejskie sp. z o.o.</w:t>
      </w:r>
    </w:p>
    <w:p w:rsidR="0060091B" w:rsidRDefault="0060091B">
      <w:pPr>
        <w:shd w:val="clear" w:color="auto" w:fill="FFFFFF"/>
        <w:spacing w:line="360" w:lineRule="auto"/>
        <w:jc w:val="center"/>
        <w:rPr>
          <w:rFonts w:ascii="Times New Roman" w:hAnsi="Times New Roman"/>
          <w:b/>
          <w:color w:val="000000"/>
          <w:sz w:val="22"/>
        </w:rPr>
      </w:pPr>
      <w:r>
        <w:rPr>
          <w:rFonts w:ascii="Times New Roman" w:hAnsi="Times New Roman"/>
          <w:b/>
          <w:color w:val="000000"/>
          <w:sz w:val="22"/>
        </w:rPr>
        <w:t>za wykonywanie zadań powierzonych do wykonania aktem założycielskim</w:t>
      </w:r>
    </w:p>
    <w:p w:rsidR="0060091B" w:rsidRDefault="0060091B">
      <w:pPr>
        <w:shd w:val="clear" w:color="auto" w:fill="FFFFFF"/>
        <w:spacing w:before="120" w:line="360" w:lineRule="auto"/>
        <w:jc w:val="center"/>
        <w:rPr>
          <w:rFonts w:ascii="Times New Roman" w:hAnsi="Times New Roman"/>
          <w:b/>
          <w:color w:val="000000"/>
          <w:sz w:val="22"/>
        </w:rPr>
      </w:pPr>
      <w:r>
        <w:rPr>
          <w:rFonts w:ascii="Times New Roman" w:hAnsi="Times New Roman"/>
          <w:b/>
          <w:color w:val="000000"/>
          <w:sz w:val="22"/>
        </w:rPr>
        <w:t xml:space="preserve">§ 1 </w:t>
      </w:r>
    </w:p>
    <w:p w:rsidR="0060091B" w:rsidRDefault="0060091B" w:rsidP="00766ECC">
      <w:pPr>
        <w:shd w:val="clear" w:color="auto" w:fill="B3B3B3"/>
        <w:tabs>
          <w:tab w:val="left" w:pos="0"/>
        </w:tabs>
        <w:jc w:val="center"/>
        <w:rPr>
          <w:rFonts w:ascii="Times New Roman" w:hAnsi="Times New Roman"/>
          <w:b/>
          <w:color w:val="000000"/>
          <w:sz w:val="22"/>
        </w:rPr>
      </w:pPr>
      <w:r>
        <w:rPr>
          <w:rFonts w:ascii="Times New Roman" w:hAnsi="Times New Roman"/>
          <w:b/>
          <w:color w:val="000000"/>
          <w:sz w:val="22"/>
        </w:rPr>
        <w:t>Przedmiot Regulaminu i zakres usług świadczonych przez Spółkę na rzecz Miasta</w:t>
      </w:r>
    </w:p>
    <w:p w:rsidR="0060091B" w:rsidRDefault="0060091B" w:rsidP="003B615D">
      <w:pPr>
        <w:numPr>
          <w:ilvl w:val="0"/>
          <w:numId w:val="40"/>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 xml:space="preserve">Przedmiotem Regulaminu jest szczegółowe określenie, w zgodzie z przepisami Decyzji Komisji Europejskiej </w:t>
      </w:r>
    </w:p>
    <w:p w:rsidR="0060091B" w:rsidRDefault="0060091B" w:rsidP="003B615D">
      <w:pPr>
        <w:numPr>
          <w:ilvl w:val="0"/>
          <w:numId w:val="38"/>
        </w:numPr>
        <w:shd w:val="clear" w:color="auto" w:fill="FFFFFF"/>
        <w:tabs>
          <w:tab w:val="clear" w:pos="0"/>
          <w:tab w:val="num" w:pos="709"/>
        </w:tabs>
        <w:spacing w:line="360" w:lineRule="auto"/>
        <w:ind w:left="714" w:hanging="357"/>
        <w:jc w:val="both"/>
        <w:rPr>
          <w:rFonts w:ascii="Times New Roman" w:hAnsi="Times New Roman"/>
          <w:color w:val="000000"/>
          <w:sz w:val="22"/>
        </w:rPr>
      </w:pPr>
      <w:r>
        <w:rPr>
          <w:rFonts w:ascii="Times New Roman" w:hAnsi="Times New Roman"/>
          <w:color w:val="000000"/>
          <w:sz w:val="22"/>
        </w:rPr>
        <w:t>przysługującego Wynagrodzenia Spółce za realizację powierzonych jej do wykonania Zadań Inwestycyjnych;</w:t>
      </w:r>
    </w:p>
    <w:p w:rsidR="0060091B" w:rsidRDefault="0060091B" w:rsidP="003B615D">
      <w:pPr>
        <w:numPr>
          <w:ilvl w:val="0"/>
          <w:numId w:val="38"/>
        </w:numPr>
        <w:shd w:val="clear" w:color="auto" w:fill="FFFFFF"/>
        <w:tabs>
          <w:tab w:val="clear" w:pos="0"/>
          <w:tab w:val="num" w:pos="709"/>
        </w:tabs>
        <w:spacing w:line="360" w:lineRule="auto"/>
        <w:ind w:left="714" w:hanging="357"/>
        <w:jc w:val="both"/>
        <w:rPr>
          <w:rFonts w:ascii="Times New Roman" w:hAnsi="Times New Roman"/>
          <w:color w:val="000000"/>
          <w:sz w:val="22"/>
        </w:rPr>
      </w:pPr>
      <w:r>
        <w:rPr>
          <w:rFonts w:ascii="Times New Roman" w:hAnsi="Times New Roman"/>
          <w:color w:val="000000"/>
          <w:sz w:val="22"/>
        </w:rPr>
        <w:t>sposobów kontrolowania otrzymanego przez Spółkę Wynagrodzenia przysługującego jej za realizację powierzonych do wykonania Zadań Inwestycyjnych.</w:t>
      </w:r>
    </w:p>
    <w:p w:rsidR="0060091B" w:rsidRDefault="0060091B" w:rsidP="003B615D">
      <w:pPr>
        <w:numPr>
          <w:ilvl w:val="0"/>
          <w:numId w:val="40"/>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Spółka w celu realizacji powierzonych jej do wykonania Zadań Inwestycyjnych jest zobowiązana, w zakresie określonym treścią Wskazania do Realizacji, do:</w:t>
      </w:r>
    </w:p>
    <w:p w:rsidR="0060091B" w:rsidRDefault="0060091B" w:rsidP="003B615D">
      <w:pPr>
        <w:numPr>
          <w:ilvl w:val="0"/>
          <w:numId w:val="39"/>
        </w:numPr>
        <w:shd w:val="clear" w:color="auto" w:fill="FFFFFF"/>
        <w:tabs>
          <w:tab w:val="num" w:pos="709"/>
        </w:tabs>
        <w:spacing w:line="360" w:lineRule="auto"/>
        <w:ind w:left="714" w:hanging="357"/>
        <w:jc w:val="both"/>
        <w:rPr>
          <w:rFonts w:ascii="Times New Roman" w:hAnsi="Times New Roman"/>
          <w:color w:val="000000"/>
          <w:sz w:val="22"/>
        </w:rPr>
      </w:pPr>
      <w:r>
        <w:rPr>
          <w:rFonts w:ascii="Times New Roman" w:hAnsi="Times New Roman"/>
          <w:color w:val="000000"/>
          <w:sz w:val="22"/>
        </w:rPr>
        <w:t>pełnienia funkcji Inwestora Zastępczego;</w:t>
      </w:r>
    </w:p>
    <w:p w:rsidR="0060091B" w:rsidRDefault="0060091B" w:rsidP="003B615D">
      <w:pPr>
        <w:numPr>
          <w:ilvl w:val="0"/>
          <w:numId w:val="39"/>
        </w:numPr>
        <w:shd w:val="clear" w:color="auto" w:fill="FFFFFF"/>
        <w:tabs>
          <w:tab w:val="num" w:pos="709"/>
        </w:tabs>
        <w:spacing w:line="360" w:lineRule="auto"/>
        <w:ind w:left="714" w:hanging="357"/>
        <w:jc w:val="both"/>
        <w:rPr>
          <w:rFonts w:ascii="Times New Roman" w:hAnsi="Times New Roman"/>
          <w:color w:val="000000"/>
          <w:sz w:val="22"/>
        </w:rPr>
      </w:pPr>
      <w:r>
        <w:rPr>
          <w:rFonts w:ascii="Times New Roman" w:hAnsi="Times New Roman"/>
          <w:color w:val="000000"/>
          <w:sz w:val="22"/>
        </w:rPr>
        <w:t>pełnienia Nadzoru nad Realizacją Zadania Inwestycyjnego;</w:t>
      </w:r>
    </w:p>
    <w:p w:rsidR="0060091B" w:rsidRDefault="0060091B" w:rsidP="003B615D">
      <w:pPr>
        <w:numPr>
          <w:ilvl w:val="0"/>
          <w:numId w:val="39"/>
        </w:numPr>
        <w:shd w:val="clear" w:color="auto" w:fill="FFFFFF"/>
        <w:tabs>
          <w:tab w:val="num" w:pos="709"/>
        </w:tabs>
        <w:spacing w:line="360" w:lineRule="auto"/>
        <w:ind w:left="714" w:hanging="357"/>
        <w:jc w:val="both"/>
        <w:rPr>
          <w:rFonts w:ascii="Times New Roman" w:hAnsi="Times New Roman"/>
          <w:color w:val="000000"/>
          <w:sz w:val="22"/>
        </w:rPr>
      </w:pPr>
      <w:r>
        <w:rPr>
          <w:rFonts w:ascii="Times New Roman" w:hAnsi="Times New Roman"/>
          <w:color w:val="000000"/>
          <w:sz w:val="22"/>
        </w:rPr>
        <w:t>obsługi Zadań Towarzyszących Zadaniom Inwestycyjnym;</w:t>
      </w:r>
    </w:p>
    <w:p w:rsidR="0060091B" w:rsidRDefault="0060091B" w:rsidP="00517CE1">
      <w:pPr>
        <w:pStyle w:val="BodyText3"/>
        <w:ind w:left="357"/>
      </w:pPr>
      <w:r>
        <w:t>zwanych w treści Zasad “zakresami działań", a na potrzeby i w dalszej treści Regulaminu zwanych „usługami", przy czym zakres powierzonych Spółce usług może być przez Dysponenta dowolnie określany w ramach punktów 1-3.</w:t>
      </w:r>
    </w:p>
    <w:p w:rsidR="0060091B" w:rsidRPr="00141CED" w:rsidRDefault="0060091B" w:rsidP="003B615D">
      <w:pPr>
        <w:numPr>
          <w:ilvl w:val="0"/>
          <w:numId w:val="40"/>
        </w:numPr>
        <w:shd w:val="clear" w:color="auto" w:fill="FFFFFF"/>
        <w:tabs>
          <w:tab w:val="left" w:pos="-210"/>
        </w:tabs>
        <w:spacing w:before="182" w:line="360" w:lineRule="auto"/>
        <w:jc w:val="both"/>
        <w:rPr>
          <w:rFonts w:ascii="Times New Roman" w:hAnsi="Times New Roman"/>
          <w:color w:val="000000"/>
          <w:sz w:val="22"/>
        </w:rPr>
      </w:pPr>
      <w:r w:rsidRPr="00141CED">
        <w:rPr>
          <w:rFonts w:ascii="Times New Roman" w:hAnsi="Times New Roman"/>
          <w:color w:val="000000"/>
          <w:sz w:val="22"/>
        </w:rPr>
        <w:t>Za usługi świadczone przez Spółkę na rzecz Miasta Spółka otrzymuje Wynagrodzenie brutto (z VAT), ustalone na podstawie planowanych kosztów operacyjnych i finansowych (z wyłączeniem kosztów finansowych związanych z zapłatą przez Spółkę kar i odsetek wynikających z nienależytego działania lub zaniechań Spółki) niezbędnych dla realizacji Zadań Inwestycyjnych, których zakres rzeczowy wynika z Rzeczowo-Kosztowego Planu Działań, z zastrzeżeniem zapisów § 2 ust. 4 i 5.</w:t>
      </w:r>
    </w:p>
    <w:p w:rsidR="0060091B" w:rsidRDefault="0060091B" w:rsidP="003B615D">
      <w:pPr>
        <w:numPr>
          <w:ilvl w:val="0"/>
          <w:numId w:val="40"/>
        </w:numPr>
        <w:shd w:val="clear" w:color="auto" w:fill="FFFFFF"/>
        <w:tabs>
          <w:tab w:val="left" w:pos="-210"/>
        </w:tabs>
        <w:spacing w:before="182" w:line="360" w:lineRule="auto"/>
        <w:jc w:val="both"/>
        <w:rPr>
          <w:rFonts w:ascii="Times New Roman" w:hAnsi="Times New Roman"/>
          <w:color w:val="000000"/>
          <w:sz w:val="22"/>
        </w:rPr>
      </w:pPr>
      <w:r w:rsidRPr="00517CE1">
        <w:rPr>
          <w:rFonts w:ascii="Times New Roman" w:hAnsi="Times New Roman"/>
          <w:color w:val="000000"/>
          <w:sz w:val="22"/>
        </w:rPr>
        <w:t>Spółka ma prawo do pobrania w okresie realizacji Zadania Inwestycyjnego maksymalnie do 10/12 całości przysługującego Spółce Wynagrodzenia, obliczon</w:t>
      </w:r>
      <w:r>
        <w:rPr>
          <w:rFonts w:ascii="Times New Roman" w:hAnsi="Times New Roman"/>
          <w:color w:val="000000"/>
          <w:sz w:val="22"/>
        </w:rPr>
        <w:t>ego zgodnie z zapisami § 2 ust. 4</w:t>
      </w:r>
      <w:r w:rsidRPr="00517CE1">
        <w:rPr>
          <w:rFonts w:ascii="Times New Roman" w:hAnsi="Times New Roman"/>
          <w:color w:val="000000"/>
          <w:sz w:val="22"/>
        </w:rPr>
        <w:t xml:space="preserve">. </w:t>
      </w:r>
      <w:r>
        <w:rPr>
          <w:rFonts w:ascii="Times New Roman" w:hAnsi="Times New Roman"/>
          <w:color w:val="000000"/>
          <w:sz w:val="22"/>
        </w:rPr>
        <w:t>Pobranie kwoty do 10/12 Wynagrodzenia następuje w czasie realizacji Zadania Inwestycyjnego przed podpisaniem protokołu odbioru końcowego z Wykonawcą, natomiast pobranie kwoty 2/12 może nastąpić po podpisaniu protokołu odbioru końcowego z Wykonawcą, nie później niż 21 dni roboczych przed wystawieniem Dokumentacji Finalizującej Zadanie Inwestycyjne. Wynagrodzenie/koszty związane z zaangażowaniem przez Spółkę Inżyniera Kontraktu stanowią w 50% podstawę do naliczenia Wynagrodzenia przez Spółkę.</w:t>
      </w:r>
    </w:p>
    <w:p w:rsidR="0060091B" w:rsidRPr="00E15CCD" w:rsidRDefault="0060091B" w:rsidP="00D17DD3">
      <w:pPr>
        <w:shd w:val="clear" w:color="auto" w:fill="FFFFFF"/>
        <w:tabs>
          <w:tab w:val="left" w:pos="-210"/>
        </w:tabs>
        <w:spacing w:before="182" w:line="360" w:lineRule="auto"/>
        <w:jc w:val="both"/>
        <w:rPr>
          <w:rFonts w:ascii="Times New Roman" w:hAnsi="Times New Roman"/>
          <w:color w:val="000000"/>
          <w:sz w:val="2"/>
          <w:szCs w:val="2"/>
        </w:rPr>
      </w:pPr>
    </w:p>
    <w:p w:rsidR="0060091B" w:rsidRDefault="0060091B">
      <w:pPr>
        <w:shd w:val="clear" w:color="auto" w:fill="FFFFFF"/>
        <w:spacing w:before="120" w:line="360" w:lineRule="auto"/>
        <w:jc w:val="center"/>
        <w:rPr>
          <w:rFonts w:ascii="Times New Roman" w:hAnsi="Times New Roman"/>
          <w:b/>
          <w:color w:val="000000"/>
          <w:sz w:val="22"/>
        </w:rPr>
      </w:pPr>
      <w:r>
        <w:rPr>
          <w:rFonts w:ascii="Times New Roman" w:hAnsi="Times New Roman"/>
          <w:b/>
          <w:color w:val="000000"/>
          <w:sz w:val="22"/>
        </w:rPr>
        <w:t>§ 2</w:t>
      </w:r>
    </w:p>
    <w:p w:rsidR="0060091B" w:rsidRDefault="0060091B" w:rsidP="009679E0">
      <w:pPr>
        <w:shd w:val="clear" w:color="auto" w:fill="B3B3B3"/>
        <w:tabs>
          <w:tab w:val="left" w:pos="0"/>
        </w:tabs>
        <w:jc w:val="center"/>
        <w:rPr>
          <w:rFonts w:ascii="Times New Roman" w:hAnsi="Times New Roman"/>
          <w:b/>
          <w:color w:val="000000"/>
          <w:sz w:val="22"/>
        </w:rPr>
      </w:pPr>
      <w:r>
        <w:rPr>
          <w:rFonts w:ascii="Times New Roman" w:hAnsi="Times New Roman"/>
          <w:b/>
          <w:color w:val="000000"/>
          <w:sz w:val="22"/>
        </w:rPr>
        <w:t>Ustalanie wysokości Wynagrodzenia na kolejny Rok Rozliczeniowy</w:t>
      </w:r>
    </w:p>
    <w:p w:rsidR="0060091B" w:rsidRPr="00EA3EE5" w:rsidRDefault="0060091B" w:rsidP="003B615D">
      <w:pPr>
        <w:numPr>
          <w:ilvl w:val="0"/>
          <w:numId w:val="41"/>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W terminie zgodnym z obowiązującym w Mieście trybem pracy nad budżetem na następny rok budżetowy, Spółka jest zobowiązana przedstawić Dysponentom zestawienie wniosków inwestycyjnych na rok następny, uwzględniające Zadania Inwestycyjne już realizowane lub wskazane do realizacji przez Miasto oraz szacunkowe Wynagrodzenie Spółki w następnym Roku Rozliczeniowym, określone zgodnie z zasadami opisanymi w ust</w:t>
      </w:r>
      <w:r w:rsidRPr="005F637D">
        <w:rPr>
          <w:rFonts w:ascii="Times New Roman" w:hAnsi="Times New Roman"/>
          <w:color w:val="000000"/>
          <w:sz w:val="22"/>
        </w:rPr>
        <w:t xml:space="preserve">. </w:t>
      </w:r>
      <w:r>
        <w:rPr>
          <w:rFonts w:ascii="Times New Roman" w:hAnsi="Times New Roman"/>
          <w:color w:val="000000"/>
          <w:sz w:val="22"/>
        </w:rPr>
        <w:t>4</w:t>
      </w:r>
      <w:r w:rsidRPr="005F637D">
        <w:rPr>
          <w:rFonts w:ascii="Times New Roman" w:hAnsi="Times New Roman"/>
          <w:color w:val="000000"/>
          <w:sz w:val="22"/>
        </w:rPr>
        <w:t xml:space="preserve"> i </w:t>
      </w:r>
      <w:r>
        <w:rPr>
          <w:rFonts w:ascii="Times New Roman" w:hAnsi="Times New Roman"/>
          <w:color w:val="000000"/>
          <w:sz w:val="22"/>
        </w:rPr>
        <w:t>5</w:t>
      </w:r>
      <w:r w:rsidRPr="005F637D">
        <w:rPr>
          <w:rFonts w:ascii="Times New Roman" w:hAnsi="Times New Roman"/>
          <w:color w:val="000000"/>
          <w:sz w:val="22"/>
        </w:rPr>
        <w:t xml:space="preserve"> poniżej,</w:t>
      </w:r>
      <w:r>
        <w:rPr>
          <w:rFonts w:ascii="Times New Roman" w:hAnsi="Times New Roman"/>
          <w:color w:val="000000"/>
          <w:sz w:val="22"/>
        </w:rPr>
        <w:t xml:space="preserve"> z uwzględnieniem </w:t>
      </w:r>
      <w:r w:rsidRPr="009B513C">
        <w:rPr>
          <w:rFonts w:ascii="Times New Roman" w:hAnsi="Times New Roman"/>
          <w:color w:val="000000"/>
          <w:sz w:val="22"/>
        </w:rPr>
        <w:t>zapisu § 1 ust. 4.</w:t>
      </w:r>
    </w:p>
    <w:p w:rsidR="0060091B" w:rsidRDefault="0060091B" w:rsidP="003B615D">
      <w:pPr>
        <w:numPr>
          <w:ilvl w:val="0"/>
          <w:numId w:val="41"/>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 xml:space="preserve">Zarząd Spółki w terminie 25 dni roboczych od daty uchwalenia budżetu Miasta na kolejny Rok Rozliczeniowy opracowuje i przekazuje do zatwierdzenia przez Zgromadzenie Wspólników zaopiniowany przez Radę Nadzorczą Plan Rzeczowo-Finansowy Spółki na kolejny Rok Rozliczeniowy, zawierający w szczególności plan Wynagrodzenia za wykonanie Zadań Inwestycyjnych w podziale na poszczególne Zadania Inwestycyjne, skonstruowany zgodnie </w:t>
      </w:r>
      <w:r>
        <w:rPr>
          <w:rFonts w:ascii="Times New Roman" w:hAnsi="Times New Roman"/>
          <w:color w:val="000000"/>
          <w:sz w:val="22"/>
        </w:rPr>
        <w:br/>
        <w:t xml:space="preserve">z zasadami opisanymi w ust. 4 i 5, z uwzględnieniem zapisu </w:t>
      </w:r>
      <w:r w:rsidRPr="00A43756">
        <w:rPr>
          <w:rFonts w:ascii="Times New Roman" w:hAnsi="Times New Roman" w:cs="Times New Roman"/>
          <w:color w:val="000000"/>
          <w:sz w:val="22"/>
        </w:rPr>
        <w:t xml:space="preserve">§ </w:t>
      </w:r>
      <w:r w:rsidRPr="00A43756">
        <w:rPr>
          <w:rFonts w:ascii="Times New Roman" w:hAnsi="Times New Roman"/>
          <w:color w:val="000000"/>
          <w:sz w:val="22"/>
        </w:rPr>
        <w:t>1 ust. 4.</w:t>
      </w:r>
      <w:r>
        <w:rPr>
          <w:rFonts w:ascii="Times New Roman" w:hAnsi="Times New Roman"/>
          <w:color w:val="000000"/>
          <w:sz w:val="22"/>
        </w:rPr>
        <w:t xml:space="preserve"> </w:t>
      </w:r>
    </w:p>
    <w:p w:rsidR="0060091B" w:rsidRDefault="0060091B" w:rsidP="003B615D">
      <w:pPr>
        <w:numPr>
          <w:ilvl w:val="0"/>
          <w:numId w:val="41"/>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Wysokość Wynagrodzenia brutto (z VAT) Spółki planowanego na następny Rok Rozliczeniowy nie może, z zastrzeżeniem zapisów § 1 ust. 4 oraz § 2 ust. 5 i 6, przekroczyć sumy następujących wartości:</w:t>
      </w:r>
    </w:p>
    <w:p w:rsidR="0060091B" w:rsidRDefault="0060091B">
      <w:pPr>
        <w:spacing w:line="360" w:lineRule="auto"/>
        <w:jc w:val="both"/>
        <w:rPr>
          <w:rFonts w:ascii="Times New Roman" w:hAnsi="Times New Roman"/>
          <w:sz w:val="2"/>
        </w:rPr>
      </w:pPr>
    </w:p>
    <w:p w:rsidR="0060091B" w:rsidRDefault="0060091B" w:rsidP="003B615D">
      <w:pPr>
        <w:numPr>
          <w:ilvl w:val="0"/>
          <w:numId w:val="42"/>
        </w:numPr>
        <w:shd w:val="clear" w:color="auto" w:fill="FFFFFF"/>
        <w:tabs>
          <w:tab w:val="left" w:pos="709"/>
        </w:tabs>
        <w:spacing w:line="360" w:lineRule="auto"/>
        <w:ind w:left="714" w:hanging="357"/>
        <w:jc w:val="both"/>
        <w:rPr>
          <w:rFonts w:ascii="Times New Roman" w:hAnsi="Times New Roman"/>
          <w:color w:val="000000"/>
          <w:sz w:val="22"/>
        </w:rPr>
      </w:pPr>
      <w:bookmarkStart w:id="0" w:name="_Hlk3118255"/>
      <w:r>
        <w:rPr>
          <w:rFonts w:ascii="Times New Roman" w:hAnsi="Times New Roman"/>
          <w:color w:val="000000"/>
          <w:sz w:val="22"/>
        </w:rPr>
        <w:t>5% planowanej przez Miasto wartości Kwoty Należności brutto (z VAT) w całym okresie realizacji Zadań Inwestycyjnych, w odniesieniu do których Spółka wykonuje usługi z zakresu pełnienia funkcji Inwestora Zastępczego, pomniejszonej o Wynagrodzenie pobrane w roku poprzednim (latach poprzednich)</w:t>
      </w:r>
      <w:bookmarkEnd w:id="0"/>
      <w:r>
        <w:rPr>
          <w:rFonts w:ascii="Times New Roman" w:hAnsi="Times New Roman"/>
          <w:color w:val="000000"/>
          <w:sz w:val="22"/>
        </w:rPr>
        <w:t>;</w:t>
      </w:r>
    </w:p>
    <w:p w:rsidR="0060091B" w:rsidRDefault="0060091B" w:rsidP="003B615D">
      <w:pPr>
        <w:numPr>
          <w:ilvl w:val="0"/>
          <w:numId w:val="42"/>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2% planowanej przez Miasto wartości Kwoty Należności brutto (z VAT) w całym okresie realizacji Zadań Inwestycyjnych, w odniesieniu do których Spółka wykonuje usługi z zakresu pełnienia Nadzoru nad Realizacją Zadania Inwestycyjnego pomniejszonej o Wynagrodzenie naliczone i pobrane w roku poprzednim (latach poprzednich);</w:t>
      </w:r>
    </w:p>
    <w:p w:rsidR="0060091B" w:rsidRDefault="0060091B" w:rsidP="003B615D">
      <w:pPr>
        <w:numPr>
          <w:ilvl w:val="0"/>
          <w:numId w:val="42"/>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1% faktycznych nakładów brutto (bez kosztów finansowych poniesionych przez Miasto) na realizację Zadań Inwestycyjnych, w odniesieniu do któ</w:t>
      </w:r>
      <w:r w:rsidRPr="007B5041">
        <w:rPr>
          <w:rFonts w:ascii="Times New Roman" w:hAnsi="Times New Roman"/>
          <w:color w:val="000000"/>
          <w:sz w:val="22"/>
        </w:rPr>
        <w:t>r</w:t>
      </w:r>
      <w:r>
        <w:rPr>
          <w:rFonts w:ascii="Times New Roman" w:hAnsi="Times New Roman"/>
          <w:color w:val="000000"/>
          <w:sz w:val="22"/>
        </w:rPr>
        <w:t>ych Spółka realizuje Obsługę Zadań Towarzyszących, a w przypadku Zadań Inwestycyjnych jeszcze w całości niezakończonych –1% planowanych nakładów brutto (bez planowanych kosztów finansowych).</w:t>
      </w:r>
    </w:p>
    <w:p w:rsidR="0060091B" w:rsidRDefault="0060091B" w:rsidP="003B615D">
      <w:pPr>
        <w:numPr>
          <w:ilvl w:val="0"/>
          <w:numId w:val="41"/>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W szczególnych przypadkach wysokość Wynagrodzenia Spółki planowanego na następny Rok Rozliczeniowy, o którym mowa w ust. 3, może być zwiększona w związku z:</w:t>
      </w:r>
    </w:p>
    <w:p w:rsidR="0060091B" w:rsidRDefault="0060091B" w:rsidP="003B615D">
      <w:pPr>
        <w:numPr>
          <w:ilvl w:val="0"/>
          <w:numId w:val="43"/>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koniecznością wykonania przez Spółkę usług związanych z realizacją określonych Zadań Inwestycyjnych w sytuacji, gdy w następnym Roku Rozliczeniowym lub kolejnych latach nie wystąpią żadne Kwoty Należności związane z tymi Zadaniami Inwestycyjnymi;</w:t>
      </w:r>
    </w:p>
    <w:p w:rsidR="0060091B" w:rsidRDefault="0060091B" w:rsidP="003B615D">
      <w:pPr>
        <w:numPr>
          <w:ilvl w:val="0"/>
          <w:numId w:val="43"/>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koniecznością poniesienia przez Spółkę w następnym Roku Rozliczeniowym uzasadnionych kosztów lub konieczności zrealizowania inwestycji dodatkowych niezbędnych do wykonania Zadań Inwestycyjnych w kolejnych latach (po następnym Roku Rozliczeniowym) – w takiej sytuacji w Planie Rzeczowo-Finansowym Spółki</w:t>
      </w:r>
      <w:r w:rsidRPr="00517CE1">
        <w:rPr>
          <w:rFonts w:ascii="Times New Roman" w:hAnsi="Times New Roman"/>
          <w:color w:val="000000"/>
          <w:sz w:val="22"/>
        </w:rPr>
        <w:t xml:space="preserve"> </w:t>
      </w:r>
      <w:r>
        <w:rPr>
          <w:rFonts w:ascii="Times New Roman" w:hAnsi="Times New Roman"/>
          <w:color w:val="000000"/>
          <w:sz w:val="22"/>
        </w:rPr>
        <w:t>zostanie zawarte szczegółowe uzasadnienie zwiększenia Wynagrodzenia Spółki;</w:t>
      </w:r>
    </w:p>
    <w:p w:rsidR="0060091B" w:rsidRPr="00E61F2C" w:rsidRDefault="0060091B" w:rsidP="003B615D">
      <w:pPr>
        <w:numPr>
          <w:ilvl w:val="0"/>
          <w:numId w:val="43"/>
        </w:numPr>
        <w:shd w:val="clear" w:color="auto" w:fill="FFFFFF"/>
        <w:tabs>
          <w:tab w:val="left" w:pos="709"/>
        </w:tabs>
        <w:spacing w:line="360" w:lineRule="auto"/>
        <w:ind w:left="714" w:hanging="357"/>
        <w:jc w:val="both"/>
        <w:rPr>
          <w:rFonts w:ascii="Times New Roman" w:hAnsi="Times New Roman"/>
          <w:color w:val="000000"/>
          <w:sz w:val="22"/>
        </w:rPr>
      </w:pPr>
      <w:bookmarkStart w:id="1" w:name="_Hlk3118329"/>
      <w:r w:rsidRPr="00E61F2C">
        <w:rPr>
          <w:rFonts w:ascii="Times New Roman" w:hAnsi="Times New Roman"/>
          <w:color w:val="000000"/>
          <w:sz w:val="22"/>
        </w:rPr>
        <w:t xml:space="preserve">brakiem dokonania przez Dysponentów Wskazań do Realizacji Zadań Inwestycyjnych do realizacji lub wycofaniem przez Dysponentów Wskazań do Realizacji przy konieczności zapewnienia udziału Spółki przy przygotowaniu Zadań Inwestycyjnych (DIP, PFU, studium wykonalności itp.) lub koniecznością realizacji przez Spółkę Działań Pomocniczych. </w:t>
      </w:r>
      <w:bookmarkEnd w:id="1"/>
    </w:p>
    <w:p w:rsidR="0060091B" w:rsidRDefault="0060091B" w:rsidP="003B615D">
      <w:pPr>
        <w:numPr>
          <w:ilvl w:val="0"/>
          <w:numId w:val="41"/>
        </w:numPr>
        <w:shd w:val="clear" w:color="auto" w:fill="FFFFFF"/>
        <w:tabs>
          <w:tab w:val="left" w:pos="-210"/>
        </w:tabs>
        <w:spacing w:before="182" w:line="360" w:lineRule="auto"/>
        <w:jc w:val="both"/>
        <w:rPr>
          <w:rFonts w:ascii="Times New Roman" w:hAnsi="Times New Roman"/>
          <w:color w:val="000000"/>
          <w:sz w:val="22"/>
        </w:rPr>
      </w:pPr>
      <w:bookmarkStart w:id="2" w:name="_Hlk3118416"/>
      <w:r>
        <w:rPr>
          <w:rFonts w:ascii="Times New Roman" w:hAnsi="Times New Roman"/>
          <w:color w:val="000000"/>
          <w:sz w:val="22"/>
        </w:rPr>
        <w:t>Decyzję o zwiększeniu Wynagrodzenia Spółki, o której mowa w ust. 4 powyżej, podejmuje Prezydent Miasta, na wniosek Spółki, zaopiniowany przez Dysponenta.</w:t>
      </w:r>
      <w:bookmarkEnd w:id="2"/>
    </w:p>
    <w:p w:rsidR="0060091B" w:rsidRPr="00F955A2" w:rsidRDefault="0060091B" w:rsidP="003B615D">
      <w:pPr>
        <w:numPr>
          <w:ilvl w:val="0"/>
          <w:numId w:val="41"/>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W przypadku zaprzestania na żądanie Miasta realizacji Zadania Inwestycyjnego przez Spółkę,</w:t>
      </w:r>
      <w:r w:rsidRPr="00F955A2">
        <w:rPr>
          <w:rFonts w:ascii="Times New Roman" w:hAnsi="Times New Roman"/>
          <w:color w:val="000000"/>
          <w:sz w:val="22"/>
        </w:rPr>
        <w:t xml:space="preserve"> </w:t>
      </w:r>
      <w:r>
        <w:rPr>
          <w:rFonts w:ascii="Times New Roman" w:hAnsi="Times New Roman"/>
          <w:color w:val="000000"/>
          <w:sz w:val="22"/>
        </w:rPr>
        <w:t xml:space="preserve">Dysponent </w:t>
      </w:r>
      <w:r w:rsidRPr="00F955A2">
        <w:rPr>
          <w:rFonts w:ascii="Times New Roman" w:hAnsi="Times New Roman"/>
          <w:color w:val="000000"/>
          <w:sz w:val="22"/>
        </w:rPr>
        <w:t xml:space="preserve">przekaże Spółce Wynagrodzenie w wysokości proporcjonalnej do kwoty określonej we Wskazaniu do Realizacji na podstawie kosztów, które zostały poniesione przez Spółkę do momentu zaprzestania realizacji Zadania Inwestycyjnego, oraz których poniesienie pomimo zaprzestania realizacji Zadania Inwestycyjnego przez Spółkę będzie </w:t>
      </w:r>
      <w:r>
        <w:rPr>
          <w:rFonts w:ascii="Times New Roman" w:hAnsi="Times New Roman"/>
          <w:color w:val="000000"/>
          <w:sz w:val="22"/>
        </w:rPr>
        <w:t>niezbędne</w:t>
      </w:r>
      <w:r w:rsidRPr="00F955A2">
        <w:rPr>
          <w:rFonts w:ascii="Times New Roman" w:hAnsi="Times New Roman"/>
          <w:color w:val="000000"/>
          <w:sz w:val="22"/>
        </w:rPr>
        <w:t xml:space="preserve"> na podstawie osobnego porozumienia sporządzonego pomiędzy Miastem a Spółką.</w:t>
      </w:r>
    </w:p>
    <w:p w:rsidR="0060091B" w:rsidRDefault="0060091B">
      <w:pPr>
        <w:shd w:val="clear" w:color="auto" w:fill="FFFFFF"/>
        <w:spacing w:before="120" w:line="360" w:lineRule="auto"/>
        <w:jc w:val="center"/>
        <w:rPr>
          <w:rFonts w:ascii="Times New Roman" w:hAnsi="Times New Roman"/>
          <w:b/>
          <w:color w:val="000000"/>
          <w:sz w:val="22"/>
        </w:rPr>
      </w:pPr>
      <w:r>
        <w:rPr>
          <w:rFonts w:ascii="Times New Roman" w:hAnsi="Times New Roman"/>
          <w:b/>
          <w:color w:val="000000"/>
          <w:sz w:val="22"/>
        </w:rPr>
        <w:t xml:space="preserve">§ 3 </w:t>
      </w:r>
    </w:p>
    <w:p w:rsidR="0060091B" w:rsidRDefault="0060091B" w:rsidP="009679E0">
      <w:pPr>
        <w:shd w:val="clear" w:color="auto" w:fill="B3B3B3"/>
        <w:tabs>
          <w:tab w:val="left" w:pos="0"/>
        </w:tabs>
        <w:jc w:val="center"/>
        <w:rPr>
          <w:rFonts w:ascii="Times New Roman" w:hAnsi="Times New Roman"/>
          <w:b/>
          <w:color w:val="000000"/>
          <w:sz w:val="22"/>
        </w:rPr>
      </w:pPr>
      <w:r>
        <w:rPr>
          <w:rFonts w:ascii="Times New Roman" w:hAnsi="Times New Roman"/>
          <w:b/>
          <w:color w:val="000000"/>
          <w:sz w:val="22"/>
        </w:rPr>
        <w:t>Rzeczowo-Kosztowy Plan Działań</w:t>
      </w:r>
    </w:p>
    <w:p w:rsidR="0060091B" w:rsidRDefault="0060091B" w:rsidP="003B615D">
      <w:pPr>
        <w:numPr>
          <w:ilvl w:val="0"/>
          <w:numId w:val="44"/>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Na podstawie zatwierdzonego przez Zgromadzenie Wspólników Planu Rzeczowo-Finansowego Spółki, w terminie 20 dni roboczych od jego zatwierdzenia, oraz uwzględniając kontynuację świadczenia usług związanych z wykonywaniem Zadań Inwestycyjnych, których realizacja została powierzona Spółce na podstawie Wskazań do Realizacji przekazanych jej wcześniej, Spółka opracowuje na dany Rok Rozliczeniowy Rzeczowo-Kosztowy Plan Działań, w podziale na poszczególne Zadania Inwestycyjne, związany ze świadczeniem usług na rzecz Miasta</w:t>
      </w:r>
      <w:r w:rsidRPr="00105CCD">
        <w:rPr>
          <w:rFonts w:ascii="Times New Roman" w:hAnsi="Times New Roman"/>
          <w:color w:val="000000"/>
          <w:sz w:val="22"/>
        </w:rPr>
        <w:t>. Całościowy RKPD składany jest do BNW celem weryfikacji w wyznaczonym terminie. Spółka przekazuje</w:t>
      </w:r>
      <w:r>
        <w:rPr>
          <w:rFonts w:ascii="Times New Roman" w:hAnsi="Times New Roman"/>
          <w:color w:val="000000"/>
          <w:sz w:val="22"/>
        </w:rPr>
        <w:t xml:space="preserve"> poszczególnym Dysponentom wyciągi z RKPD (zawierające wyłącznie powierzone przez nich Spółce Zadania Inwestycyjne) w celu ich akceptacji, niezwłocznie po weryfikacji poprawności RKPD, jednak nie później niż w terminie 50 dni roboczych od daty zatwierdzenia przez Zgromadzenie Wspólników Planu Rzeczowo-Finansowego.</w:t>
      </w:r>
    </w:p>
    <w:p w:rsidR="0060091B" w:rsidRDefault="0060091B" w:rsidP="003B615D">
      <w:pPr>
        <w:numPr>
          <w:ilvl w:val="0"/>
          <w:numId w:val="44"/>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BNW i Dysponent mogą zażądać od Spółki wyjaśnień oraz wprowadzenia odpowiednich zmian w RKPD. Dysponent akceptuje otrzymany wyciąg RKPD nie później niż w terminie 10 dni roboczych od daty otrzymania RKPD lub od daty otrzymania ostatnich wyjaśnień do RKPD.</w:t>
      </w:r>
    </w:p>
    <w:p w:rsidR="0060091B" w:rsidRPr="00E5753F" w:rsidRDefault="0060091B" w:rsidP="003B615D">
      <w:pPr>
        <w:numPr>
          <w:ilvl w:val="0"/>
          <w:numId w:val="44"/>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 xml:space="preserve">Spółka może przedstawić Dysponentowi do akceptacji wniosek o zmianę RKPD w przypadku </w:t>
      </w:r>
      <w:r w:rsidRPr="00E5753F">
        <w:rPr>
          <w:rFonts w:ascii="Times New Roman" w:hAnsi="Times New Roman"/>
          <w:color w:val="000000"/>
          <w:sz w:val="22"/>
        </w:rPr>
        <w:t>konieczności</w:t>
      </w:r>
      <w:r>
        <w:rPr>
          <w:rFonts w:ascii="Times New Roman" w:hAnsi="Times New Roman"/>
          <w:color w:val="000000"/>
          <w:sz w:val="22"/>
        </w:rPr>
        <w:t xml:space="preserve"> </w:t>
      </w:r>
      <w:r w:rsidRPr="00E5753F">
        <w:rPr>
          <w:rFonts w:ascii="Times New Roman" w:hAnsi="Times New Roman"/>
          <w:color w:val="000000"/>
          <w:sz w:val="22"/>
        </w:rPr>
        <w:t xml:space="preserve">wprowadzenia zmian wynikających z </w:t>
      </w:r>
      <w:r>
        <w:rPr>
          <w:rFonts w:ascii="Times New Roman" w:hAnsi="Times New Roman"/>
          <w:color w:val="000000"/>
          <w:sz w:val="22"/>
        </w:rPr>
        <w:t xml:space="preserve">aktualizacji Planu Rzeczowo-Finansowego lub </w:t>
      </w:r>
      <w:r w:rsidRPr="00E5753F">
        <w:rPr>
          <w:rFonts w:ascii="Times New Roman" w:hAnsi="Times New Roman"/>
          <w:color w:val="000000"/>
          <w:sz w:val="22"/>
        </w:rPr>
        <w:t>opóźnień w realizacji Zadań Inwestycyjnych spowodowanych okolicznościami zewnętrznymi lub niewynikających z działań, za które Spółka odpowiada. Ponadto Spółka nie odpowiada za okoliczności powstałe w związku ze zmianami w prawie, działaniem siły wyższej, czy też związane z dzi</w:t>
      </w:r>
      <w:r>
        <w:rPr>
          <w:rFonts w:ascii="Times New Roman" w:hAnsi="Times New Roman"/>
          <w:color w:val="000000"/>
          <w:sz w:val="22"/>
        </w:rPr>
        <w:t xml:space="preserve">ałaniem Miasta, w tym związane </w:t>
      </w:r>
      <w:r w:rsidRPr="00E5753F">
        <w:rPr>
          <w:rFonts w:ascii="Times New Roman" w:hAnsi="Times New Roman"/>
          <w:color w:val="000000"/>
          <w:sz w:val="22"/>
        </w:rPr>
        <w:t>z dzia</w:t>
      </w:r>
      <w:r>
        <w:rPr>
          <w:rFonts w:ascii="Times New Roman" w:hAnsi="Times New Roman"/>
          <w:color w:val="000000"/>
          <w:sz w:val="22"/>
        </w:rPr>
        <w:t xml:space="preserve">łaniami określonymi w </w:t>
      </w:r>
      <w:r w:rsidRPr="007B5041">
        <w:rPr>
          <w:rFonts w:ascii="Times New Roman" w:hAnsi="Times New Roman"/>
          <w:color w:val="000000"/>
          <w:sz w:val="22"/>
        </w:rPr>
        <w:t>§ 4 ust. 1</w:t>
      </w:r>
      <w:r>
        <w:rPr>
          <w:rFonts w:ascii="Times New Roman" w:hAnsi="Times New Roman"/>
          <w:color w:val="000000"/>
          <w:sz w:val="22"/>
        </w:rPr>
        <w:t>0</w:t>
      </w:r>
      <w:r w:rsidRPr="007B5041">
        <w:rPr>
          <w:rFonts w:ascii="Times New Roman" w:hAnsi="Times New Roman"/>
          <w:color w:val="000000"/>
          <w:sz w:val="22"/>
        </w:rPr>
        <w:t xml:space="preserve"> Zasad.</w:t>
      </w:r>
    </w:p>
    <w:p w:rsidR="0060091B" w:rsidRDefault="0060091B" w:rsidP="003B615D">
      <w:pPr>
        <w:numPr>
          <w:ilvl w:val="0"/>
          <w:numId w:val="44"/>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Dysponent przed akceptacją Aneksu do RKPD może zażądać od Spółki wyjaśnień oraz wprowadzenia w nim odpowiednich zmian.</w:t>
      </w:r>
    </w:p>
    <w:p w:rsidR="0060091B" w:rsidRDefault="0060091B">
      <w:pPr>
        <w:shd w:val="clear" w:color="auto" w:fill="FFFFFF"/>
        <w:spacing w:before="120" w:line="360" w:lineRule="auto"/>
        <w:jc w:val="center"/>
        <w:rPr>
          <w:rFonts w:ascii="Times New Roman" w:hAnsi="Times New Roman"/>
          <w:b/>
          <w:color w:val="000000"/>
          <w:sz w:val="22"/>
        </w:rPr>
      </w:pPr>
      <w:r>
        <w:rPr>
          <w:rFonts w:ascii="Times New Roman" w:hAnsi="Times New Roman"/>
          <w:b/>
          <w:color w:val="000000"/>
          <w:sz w:val="22"/>
        </w:rPr>
        <w:t xml:space="preserve">§ 4 </w:t>
      </w:r>
    </w:p>
    <w:p w:rsidR="0060091B" w:rsidRDefault="0060091B" w:rsidP="009679E0">
      <w:pPr>
        <w:shd w:val="clear" w:color="auto" w:fill="B3B3B3"/>
        <w:tabs>
          <w:tab w:val="left" w:pos="0"/>
        </w:tabs>
        <w:jc w:val="center"/>
        <w:rPr>
          <w:rFonts w:ascii="Times New Roman" w:hAnsi="Times New Roman"/>
          <w:b/>
          <w:color w:val="000000"/>
          <w:sz w:val="22"/>
        </w:rPr>
      </w:pPr>
      <w:r>
        <w:rPr>
          <w:rFonts w:ascii="Times New Roman" w:hAnsi="Times New Roman"/>
          <w:b/>
          <w:color w:val="000000"/>
          <w:sz w:val="22"/>
        </w:rPr>
        <w:t>Płatność Wynagrodzenia</w:t>
      </w:r>
    </w:p>
    <w:p w:rsidR="0060091B" w:rsidRDefault="0060091B" w:rsidP="003B615D">
      <w:pPr>
        <w:numPr>
          <w:ilvl w:val="0"/>
          <w:numId w:val="45"/>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Do 5 dnia roboczego miesiąca następującego po zakończonym kwartale danego Roku Rozliczeniowego, Spółka przedstawia Dysponentom Sprawozdanie z wykonania kamieni milowych, zgodnie z przyjętymi w RKPD, wraz z fakturą, z wykonanych w tym kwartale usług dotyczących poszczególnych Zadań Inwestycyjnych objętych RKPD. W przypadku IV kwartału każdego Roku Rozliczeniowego Spółka przedstawia Dysponentom wyżej wymienione dokumenty do 15 grudnia danego roku).</w:t>
      </w:r>
    </w:p>
    <w:p w:rsidR="0060091B" w:rsidRDefault="0060091B" w:rsidP="003B615D">
      <w:pPr>
        <w:numPr>
          <w:ilvl w:val="0"/>
          <w:numId w:val="45"/>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 xml:space="preserve">Zakres Raportu, o którym mowa w ust. 1, obejmuje wykaz zrealizowanych efektów rzeczowych, a także odchylenia w czasie realizacji poszczególnych Zadań Inwestycyjnych w stosunku do kamieni milowych przewidzianych w harmonogramach składających się na RKPD, wyjaśnienie przyczyn zaistniałych odchyleń oraz wskazanie działań, które Spółka zamierza podjąć w celu wyeliminowania lub zmniejszenia skutków niekorzystnych odchyleń. Z uwagi na specyfikę realizowanego Zadania Inwestycyjnego, Dysponent może uszczegółowić Raport, którego wzór stanowi Załącznik nr 3 do Zasad. Szczegółowy zakres Raportu powinien być wówczas określony przez Dysponenta we Wskazaniu do Realizacji. </w:t>
      </w:r>
    </w:p>
    <w:p w:rsidR="0060091B" w:rsidRDefault="0060091B" w:rsidP="003B615D">
      <w:pPr>
        <w:numPr>
          <w:ilvl w:val="0"/>
          <w:numId w:val="45"/>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 xml:space="preserve">W przypadku stwierdzenia przez Dysponenta niezgodności w treści Raportu, Dysponent w terminie 5 dni roboczych od jego otrzymania wzywa Spółkę do jego niezwłocznego uzupełnienia. Spółka powinna dokonać uzupełnienia w terminie 5 dni roboczych od otrzymania wezwania. Brak wezwania do uzupełnienia oznacza akceptację Raportu przez Dysponenta. </w:t>
      </w:r>
    </w:p>
    <w:p w:rsidR="0060091B" w:rsidRDefault="0060091B" w:rsidP="003B615D">
      <w:pPr>
        <w:numPr>
          <w:ilvl w:val="0"/>
          <w:numId w:val="45"/>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 xml:space="preserve">W przypadku odchyleń w czasie realizacji poszczególnych Zadań Inwestycyjnych oraz w przypadku braku zrealizowania przez Spółkę zaplanowanych na dany kwartał efektów rzeczowych, bądź braku terminowego realizowania poleceń Dysponenta, Dysponent wstrzymuje odpowiednio część lub całość Wynagrodzenia, przy czym Spółka nie odpowiada za odchylenia </w:t>
      </w:r>
      <w:r w:rsidRPr="00517CE1">
        <w:rPr>
          <w:rFonts w:ascii="Times New Roman" w:hAnsi="Times New Roman"/>
          <w:color w:val="000000"/>
          <w:sz w:val="22"/>
        </w:rPr>
        <w:t xml:space="preserve">powstałe w związku ze zmianami w prawie, działaniem siły </w:t>
      </w:r>
      <w:r>
        <w:rPr>
          <w:rFonts w:ascii="Times New Roman" w:hAnsi="Times New Roman"/>
          <w:color w:val="000000"/>
          <w:sz w:val="22"/>
        </w:rPr>
        <w:t xml:space="preserve">wyższej, czy też związane z działaniem Miasta, w tym związane z działaniami określonymi </w:t>
      </w:r>
      <w:r w:rsidRPr="007B5041">
        <w:rPr>
          <w:rFonts w:ascii="Times New Roman" w:hAnsi="Times New Roman"/>
          <w:color w:val="000000"/>
          <w:sz w:val="22"/>
        </w:rPr>
        <w:t>w § 4 ust. 1</w:t>
      </w:r>
      <w:r w:rsidRPr="00F063A8">
        <w:rPr>
          <w:rFonts w:ascii="Times New Roman" w:hAnsi="Times New Roman"/>
          <w:color w:val="000000"/>
          <w:sz w:val="22"/>
        </w:rPr>
        <w:t>0</w:t>
      </w:r>
      <w:r w:rsidRPr="007B5041">
        <w:rPr>
          <w:rFonts w:ascii="Times New Roman" w:hAnsi="Times New Roman"/>
          <w:color w:val="000000"/>
          <w:sz w:val="22"/>
        </w:rPr>
        <w:t xml:space="preserve"> Zasad.</w:t>
      </w:r>
    </w:p>
    <w:p w:rsidR="0060091B" w:rsidRDefault="0060091B" w:rsidP="003B615D">
      <w:pPr>
        <w:numPr>
          <w:ilvl w:val="0"/>
          <w:numId w:val="45"/>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Spółka wystawia fakturę na wartość Wynagrodzenia, wynikającą z Raportu przekazywanego Dysponentowi zgodnie z ust. 1, a w przypadku wstrzymania Wynagrodzenia przez Dysponenta, zgodnie z ust. 4, Spółka wystawia odpowiednią fakturę korygującą. Wynagrodzenie brutto Spółki zawiera podatek VAT.</w:t>
      </w:r>
    </w:p>
    <w:p w:rsidR="0060091B" w:rsidRDefault="0060091B" w:rsidP="003B615D">
      <w:pPr>
        <w:numPr>
          <w:ilvl w:val="0"/>
          <w:numId w:val="45"/>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Faktury wystawiane przez Spółkę są płatne w terminie do 21 dni od daty ich otrzymania przez Dysponenta.</w:t>
      </w:r>
    </w:p>
    <w:p w:rsidR="0060091B" w:rsidRDefault="0060091B">
      <w:pPr>
        <w:shd w:val="clear" w:color="auto" w:fill="FFFFFF"/>
        <w:spacing w:before="120" w:line="360" w:lineRule="auto"/>
        <w:jc w:val="center"/>
        <w:rPr>
          <w:rFonts w:ascii="Times New Roman" w:hAnsi="Times New Roman"/>
          <w:b/>
          <w:color w:val="000000"/>
          <w:sz w:val="22"/>
        </w:rPr>
      </w:pPr>
      <w:r>
        <w:rPr>
          <w:rFonts w:ascii="Times New Roman" w:hAnsi="Times New Roman"/>
          <w:b/>
          <w:color w:val="000000"/>
          <w:sz w:val="22"/>
        </w:rPr>
        <w:t>§ 5</w:t>
      </w:r>
    </w:p>
    <w:p w:rsidR="0060091B" w:rsidRDefault="0060091B" w:rsidP="009679E0">
      <w:pPr>
        <w:shd w:val="clear" w:color="auto" w:fill="B3B3B3"/>
        <w:tabs>
          <w:tab w:val="left" w:pos="0"/>
        </w:tabs>
        <w:jc w:val="center"/>
        <w:rPr>
          <w:rFonts w:ascii="Times New Roman" w:hAnsi="Times New Roman"/>
          <w:b/>
          <w:color w:val="000000"/>
          <w:sz w:val="22"/>
        </w:rPr>
      </w:pPr>
      <w:r>
        <w:rPr>
          <w:rFonts w:ascii="Times New Roman" w:hAnsi="Times New Roman"/>
          <w:b/>
          <w:color w:val="000000"/>
          <w:sz w:val="22"/>
        </w:rPr>
        <w:t>Rozliczenie Wynagrodzenia otrzymanego w zakończonym Roku Rozliczeniowym i po zakończeniu realizacji Zadania Inwestycyjnego</w:t>
      </w:r>
    </w:p>
    <w:p w:rsidR="0060091B" w:rsidRDefault="0060091B" w:rsidP="003B615D">
      <w:pPr>
        <w:numPr>
          <w:ilvl w:val="0"/>
          <w:numId w:val="46"/>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Nie później niż do 15 marca roku następującego po zakończonym Roku Rozliczeniowym Spółka przekazuje Dysponentom i BNW rozliczenie wysokości całkowitego Wynagrodzenia otrzymanego przez Spółkę od Dysponenta w zakończonym Roku Rozliczeniowym, sporządzone odrębnie dla każdego Zadania Inwestycyjnego. Rozliczenie, o którym mowa w zdaniu poprzednim, winno zawierać między innymi zestawienie wszystkich poniesionych przez Spółkę w danym roku kosztów (bezpośrednich i pośrednich), w rozbiciu na poszczególne Zadania Inwestycyjne, zestawienie wszystkich pobranych w danym roku Wynagrodzeń, w rozbiciu na poszczególne Zadania Inwestycyjne, zestawienie całkowitych wartości wszystkich realizowanych Zadań Inwestycyjnych oraz wyliczenie udziału procentowego pobranego Wynagrodzenia w stosunku do wartości Zadania Inwestycyjnego – w rozbiciu na każde Zadanie Inwestycyjne osobno. W rozliczeniu Spółka powinna przekazać zestawienie wartości Zadań Inwestycyjnych przypisanych od początku realizacji do końca rozliczanego roku rozliczeniowego i wszystkie aktualizacje oraz wyliczenie udziału procentowego pobranego Wynagrodzenia od początku realizacji Zadania Inwestycyjnego do końca rozliczanego roku rozliczeniowego w stosunku do wartości całego Zadania Inwestycyjnego – w rozbiciu na każde Zadanie Inwestycyjne osobno.</w:t>
      </w:r>
    </w:p>
    <w:p w:rsidR="0060091B" w:rsidRDefault="0060091B" w:rsidP="003B615D">
      <w:pPr>
        <w:numPr>
          <w:ilvl w:val="0"/>
          <w:numId w:val="46"/>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Nie później niż w terminie 30 dni roboczych od Zakończenia Realizacji Zadania Inwestycyjnego Spółka przekazuje Dysponentowi i BNW rozliczenie wysokości całkowitego Wynagrodzenia otrzymanego przez Spółkę od Dysponenta w ramach realizacji danego Zadania Inwestycyjnego. Rozliczenie, o którym mowa w zdaniu poprzednim, winno zawierać między innymi zestawienie wszystkich poniesionych przez Spółkę kosztów operacyjnych i finansowych na danym Zadaniu Inwestycyjnym, zestawienie wszystkich pobranych Wynagrodzeń w ramach tego Zadania Inwestycyjnego, zestawienie Całkowitej Wartości tego Zadania Inwestycyjnego (w podziale na Kwotę Należności, w tym wynagrodzenie Inżyniera Kontraktu oraz Wynagrodzenie Spółki) oraz wyliczenie udziału procentowego pobranego Wynagrodzenia w stosunku do rzeczywistej całkowitej wartości Zadania Inwestycyjnego w całym okresie realizacji Zadania Inwestycyjnego. Rozliczenie to powinno zostać przygotowane zgodnie ze wzorem rozliczenia zakończonego Zadania Inwestycyjnego, stanowiącego Załącznik nr 8 do Zasad.</w:t>
      </w:r>
    </w:p>
    <w:p w:rsidR="0060091B" w:rsidRDefault="0060091B" w:rsidP="003B615D">
      <w:pPr>
        <w:numPr>
          <w:ilvl w:val="0"/>
          <w:numId w:val="46"/>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 xml:space="preserve">Dopuszczalna wysokość całkowitego Wynagrodzenia otrzymanego przez Spółkę od Dysponenta </w:t>
      </w:r>
      <w:r>
        <w:rPr>
          <w:rFonts w:ascii="Times New Roman" w:hAnsi="Times New Roman"/>
          <w:color w:val="000000"/>
          <w:sz w:val="22"/>
        </w:rPr>
        <w:br/>
        <w:t>w ramach zakończonego Zadania Inwestycyjnego nie może przekroczyć wartości określonej zgodnie z poniższym wzorem:</w:t>
      </w:r>
    </w:p>
    <w:p w:rsidR="0060091B" w:rsidRDefault="0060091B" w:rsidP="009679E0">
      <w:pPr>
        <w:shd w:val="clear" w:color="auto" w:fill="FFFFFF"/>
        <w:tabs>
          <w:tab w:val="left" w:leader="hyphen" w:pos="5016"/>
        </w:tabs>
        <w:spacing w:before="120" w:after="240"/>
        <w:jc w:val="center"/>
        <w:rPr>
          <w:rFonts w:ascii="Times New Roman" w:hAnsi="Times New Roman"/>
          <w:b/>
          <w:i/>
          <w:color w:val="000000"/>
          <w:sz w:val="36"/>
        </w:rPr>
      </w:pPr>
      <w:r>
        <w:rPr>
          <w:rFonts w:ascii="Times New Roman" w:hAnsi="Times New Roman"/>
          <w:b/>
          <w:i/>
          <w:color w:val="000000"/>
          <w:spacing w:val="-5"/>
          <w:sz w:val="36"/>
        </w:rPr>
        <w:t xml:space="preserve">R(W) = Z </w:t>
      </w:r>
      <w:r>
        <w:rPr>
          <w:rFonts w:ascii="Times New Roman" w:hAnsi="Times New Roman"/>
          <w:b/>
          <w:color w:val="000000"/>
          <w:sz w:val="36"/>
        </w:rPr>
        <w:t xml:space="preserve">+ </w:t>
      </w:r>
      <w:r>
        <w:rPr>
          <w:rFonts w:ascii="Times New Roman" w:hAnsi="Times New Roman"/>
          <w:b/>
          <w:i/>
          <w:color w:val="000000"/>
          <w:sz w:val="36"/>
        </w:rPr>
        <w:t>KB + KP</w:t>
      </w:r>
    </w:p>
    <w:tbl>
      <w:tblPr>
        <w:tblW w:w="0" w:type="auto"/>
        <w:tblLook w:val="01E0"/>
      </w:tblPr>
      <w:tblGrid>
        <w:gridCol w:w="951"/>
        <w:gridCol w:w="8337"/>
      </w:tblGrid>
      <w:tr w:rsidR="0060091B" w:rsidRPr="00B11DB6">
        <w:tc>
          <w:tcPr>
            <w:tcW w:w="959" w:type="dxa"/>
          </w:tcPr>
          <w:p w:rsidR="0060091B" w:rsidRPr="00B11DB6" w:rsidRDefault="0060091B" w:rsidP="000403F0">
            <w:pPr>
              <w:pStyle w:val="NormalWeb1"/>
              <w:spacing w:before="58" w:after="58" w:line="360" w:lineRule="auto"/>
              <w:jc w:val="right"/>
              <w:rPr>
                <w:rFonts w:eastAsia="MS PGothic"/>
                <w:color w:val="000000"/>
                <w:kern w:val="1"/>
                <w:sz w:val="22"/>
              </w:rPr>
            </w:pPr>
            <w:r w:rsidRPr="00B11DB6">
              <w:rPr>
                <w:rFonts w:eastAsia="MS PGothic"/>
                <w:color w:val="000000"/>
                <w:kern w:val="1"/>
                <w:sz w:val="22"/>
              </w:rPr>
              <w:t>R(W) –</w:t>
            </w:r>
          </w:p>
        </w:tc>
        <w:tc>
          <w:tcPr>
            <w:tcW w:w="8546" w:type="dxa"/>
          </w:tcPr>
          <w:p w:rsidR="0060091B" w:rsidRPr="00B11DB6" w:rsidRDefault="0060091B" w:rsidP="00E61F2C">
            <w:pPr>
              <w:pStyle w:val="NormalWeb1"/>
              <w:spacing w:before="58" w:after="58" w:line="360" w:lineRule="auto"/>
              <w:ind w:left="-59"/>
              <w:jc w:val="both"/>
              <w:rPr>
                <w:rFonts w:eastAsia="MS PGothic"/>
                <w:color w:val="000000"/>
                <w:kern w:val="1"/>
                <w:sz w:val="22"/>
              </w:rPr>
            </w:pPr>
            <w:r w:rsidRPr="00B11DB6">
              <w:rPr>
                <w:rFonts w:eastAsia="MS PGothic"/>
                <w:color w:val="000000"/>
                <w:kern w:val="1"/>
                <w:sz w:val="22"/>
              </w:rPr>
              <w:t>wysokość całkowitego Wynagrodzenia,</w:t>
            </w:r>
          </w:p>
        </w:tc>
      </w:tr>
      <w:tr w:rsidR="0060091B" w:rsidRPr="00B11DB6">
        <w:tc>
          <w:tcPr>
            <w:tcW w:w="959" w:type="dxa"/>
          </w:tcPr>
          <w:p w:rsidR="0060091B" w:rsidRPr="00B11DB6" w:rsidRDefault="0060091B" w:rsidP="000403F0">
            <w:pPr>
              <w:pStyle w:val="NormalWeb1"/>
              <w:spacing w:before="58" w:after="58" w:line="360" w:lineRule="auto"/>
              <w:jc w:val="right"/>
              <w:rPr>
                <w:rFonts w:eastAsia="MS PGothic"/>
                <w:color w:val="000000"/>
                <w:kern w:val="1"/>
                <w:sz w:val="22"/>
              </w:rPr>
            </w:pPr>
            <w:r>
              <w:rPr>
                <w:rFonts w:eastAsia="MS PGothic"/>
                <w:color w:val="000000"/>
                <w:kern w:val="1"/>
                <w:sz w:val="22"/>
              </w:rPr>
              <w:t xml:space="preserve">    Z </w:t>
            </w:r>
            <w:r w:rsidRPr="00B11DB6">
              <w:rPr>
                <w:rFonts w:eastAsia="MS PGothic"/>
                <w:color w:val="000000"/>
                <w:kern w:val="1"/>
                <w:sz w:val="22"/>
              </w:rPr>
              <w:t>–</w:t>
            </w:r>
          </w:p>
        </w:tc>
        <w:tc>
          <w:tcPr>
            <w:tcW w:w="8546" w:type="dxa"/>
          </w:tcPr>
          <w:p w:rsidR="0060091B" w:rsidRPr="00E61F2C" w:rsidRDefault="0060091B" w:rsidP="00E61F2C">
            <w:pPr>
              <w:pStyle w:val="NormalWeb1"/>
              <w:spacing w:before="58" w:after="58" w:line="360" w:lineRule="auto"/>
              <w:ind w:left="-59"/>
              <w:jc w:val="both"/>
              <w:rPr>
                <w:rFonts w:eastAsia="MS PGothic"/>
                <w:color w:val="000000"/>
                <w:kern w:val="1"/>
                <w:sz w:val="22"/>
              </w:rPr>
            </w:pPr>
            <w:r w:rsidRPr="00E61F2C">
              <w:rPr>
                <w:rFonts w:eastAsia="MS PGothic"/>
                <w:color w:val="000000"/>
                <w:kern w:val="1"/>
                <w:sz w:val="22"/>
              </w:rPr>
              <w:t xml:space="preserve">dopuszczalny zwrot z kapitału własnego Spółki (rozsądny zysk), stopa zwrotu nieprzekraczająca stopy zwrotu z kapitału, której wymagałoby typowe przedsiębiorstwo podczas podejmowania decyzji, czy świadczyć usługi w ogólnym interesie gospodarczym przez cały okres powierzenia, przy uwzględnieniu poziomu ryzyka. Poziom rozsądnego zysku liczony jest od kapitału własnego Spółki zaangażowanego w realizację powierzonych Zadań Inwestycyjnych. Zysk nieprzekraczający 1% kapitału własnego zaangażowanego w realizację powierzonych Zadań Inwestycyjnych uznaje się za rozsądny. </w:t>
            </w:r>
          </w:p>
        </w:tc>
      </w:tr>
      <w:tr w:rsidR="0060091B" w:rsidRPr="00B11DB6">
        <w:tc>
          <w:tcPr>
            <w:tcW w:w="959" w:type="dxa"/>
          </w:tcPr>
          <w:p w:rsidR="0060091B" w:rsidRPr="00B11DB6" w:rsidRDefault="0060091B" w:rsidP="000403F0">
            <w:pPr>
              <w:pStyle w:val="NormalWeb1"/>
              <w:spacing w:before="58" w:after="58" w:line="360" w:lineRule="auto"/>
              <w:jc w:val="right"/>
              <w:rPr>
                <w:rFonts w:eastAsia="MS PGothic"/>
                <w:color w:val="000000"/>
                <w:kern w:val="1"/>
                <w:sz w:val="22"/>
              </w:rPr>
            </w:pPr>
            <w:r>
              <w:rPr>
                <w:rFonts w:eastAsia="MS PGothic"/>
                <w:color w:val="000000"/>
                <w:kern w:val="1"/>
                <w:sz w:val="22"/>
              </w:rPr>
              <w:t xml:space="preserve"> </w:t>
            </w:r>
            <w:r w:rsidRPr="00B11DB6">
              <w:rPr>
                <w:rFonts w:eastAsia="MS PGothic"/>
                <w:color w:val="000000"/>
                <w:kern w:val="1"/>
                <w:sz w:val="22"/>
              </w:rPr>
              <w:t>KB –</w:t>
            </w:r>
          </w:p>
        </w:tc>
        <w:tc>
          <w:tcPr>
            <w:tcW w:w="8546" w:type="dxa"/>
          </w:tcPr>
          <w:p w:rsidR="0060091B" w:rsidRPr="00E61F2C" w:rsidRDefault="0060091B" w:rsidP="00E61F2C">
            <w:pPr>
              <w:pStyle w:val="NormalWeb1"/>
              <w:spacing w:before="58" w:after="58" w:line="360" w:lineRule="auto"/>
              <w:ind w:left="-59"/>
              <w:jc w:val="both"/>
              <w:rPr>
                <w:rFonts w:eastAsia="MS PGothic"/>
                <w:color w:val="000000"/>
                <w:kern w:val="1"/>
                <w:sz w:val="22"/>
              </w:rPr>
            </w:pPr>
            <w:r w:rsidRPr="00E61F2C">
              <w:rPr>
                <w:rFonts w:eastAsia="MS PGothic"/>
                <w:color w:val="000000"/>
                <w:kern w:val="1"/>
                <w:sz w:val="22"/>
              </w:rPr>
              <w:t>rzeczywiste niezbędne koszty Spółki bezpośrednio związane ze świadczeniem usług na rzecz Dysponenta poniesione w ramach przygotowania i prowadzenia Zadania Inwestycyjnego,</w:t>
            </w:r>
          </w:p>
        </w:tc>
      </w:tr>
      <w:tr w:rsidR="0060091B" w:rsidRPr="00B11DB6">
        <w:tc>
          <w:tcPr>
            <w:tcW w:w="959" w:type="dxa"/>
          </w:tcPr>
          <w:p w:rsidR="0060091B" w:rsidRPr="00B11DB6" w:rsidRDefault="0060091B" w:rsidP="000403F0">
            <w:pPr>
              <w:pStyle w:val="NormalWeb1"/>
              <w:spacing w:before="58" w:after="58" w:line="360" w:lineRule="auto"/>
              <w:ind w:right="-50"/>
              <w:jc w:val="right"/>
              <w:rPr>
                <w:rFonts w:eastAsia="MS PGothic"/>
                <w:color w:val="000000"/>
                <w:kern w:val="1"/>
                <w:sz w:val="22"/>
              </w:rPr>
            </w:pPr>
            <w:r>
              <w:rPr>
                <w:rFonts w:eastAsia="MS PGothic"/>
                <w:color w:val="000000"/>
                <w:kern w:val="1"/>
                <w:sz w:val="22"/>
              </w:rPr>
              <w:t xml:space="preserve"> </w:t>
            </w:r>
            <w:r w:rsidRPr="00B11DB6">
              <w:rPr>
                <w:rFonts w:eastAsia="MS PGothic"/>
                <w:color w:val="000000"/>
                <w:kern w:val="1"/>
                <w:sz w:val="22"/>
              </w:rPr>
              <w:t>KP –</w:t>
            </w:r>
          </w:p>
        </w:tc>
        <w:tc>
          <w:tcPr>
            <w:tcW w:w="8546" w:type="dxa"/>
          </w:tcPr>
          <w:p w:rsidR="0060091B" w:rsidRPr="00E61F2C" w:rsidRDefault="0060091B" w:rsidP="00E61F2C">
            <w:pPr>
              <w:pStyle w:val="NormalWeb1"/>
              <w:spacing w:before="58" w:after="58" w:line="360" w:lineRule="auto"/>
              <w:ind w:left="-59"/>
              <w:jc w:val="both"/>
              <w:rPr>
                <w:rFonts w:eastAsia="MS PGothic"/>
                <w:color w:val="000000"/>
                <w:kern w:val="1"/>
                <w:sz w:val="22"/>
              </w:rPr>
            </w:pPr>
            <w:bookmarkStart w:id="3" w:name="_Hlk3118496"/>
            <w:r w:rsidRPr="00E61F2C">
              <w:rPr>
                <w:rFonts w:eastAsia="MS PGothic"/>
                <w:color w:val="000000"/>
                <w:kern w:val="1"/>
                <w:sz w:val="22"/>
              </w:rPr>
              <w:t>rzeczywiste niezbędne koszty Spółki dotyczące prowadzenia Działań Pomocniczych oraz przygotowywania i realizacji powierzonych przez Miasto Zadań Inwestycyjnych w sposób pośredni związane ze świadczeniem usług na rzecz Dysponenta w ramach realizacji Zadania Inwestycyjnego.</w:t>
            </w:r>
            <w:bookmarkEnd w:id="3"/>
          </w:p>
        </w:tc>
      </w:tr>
    </w:tbl>
    <w:p w:rsidR="0060091B" w:rsidRDefault="0060091B" w:rsidP="003B615D">
      <w:pPr>
        <w:pStyle w:val="ListParagraph"/>
        <w:widowControl w:val="0"/>
        <w:numPr>
          <w:ilvl w:val="0"/>
          <w:numId w:val="46"/>
        </w:numPr>
        <w:shd w:val="clear" w:color="auto" w:fill="FFFFFF"/>
        <w:tabs>
          <w:tab w:val="left" w:pos="-210"/>
        </w:tabs>
        <w:suppressAutoHyphens/>
        <w:autoSpaceDE/>
        <w:autoSpaceDN/>
        <w:spacing w:before="182" w:after="0" w:line="360" w:lineRule="auto"/>
        <w:jc w:val="both"/>
        <w:rPr>
          <w:color w:val="000000"/>
        </w:rPr>
      </w:pPr>
      <w:r w:rsidRPr="00F063A8">
        <w:rPr>
          <w:color w:val="000000"/>
        </w:rPr>
        <w:t xml:space="preserve">BNW przeprowadza weryfikację przekazanego przez Spółkę rozliczenia, o którym mowa w ust. 1 </w:t>
      </w:r>
      <w:r>
        <w:rPr>
          <w:color w:val="000000"/>
        </w:rPr>
        <w:br/>
      </w:r>
      <w:r w:rsidRPr="00F063A8">
        <w:rPr>
          <w:color w:val="000000"/>
        </w:rPr>
        <w:t>i 2, w tym analizę osiągniętego poziomu zwrotu z kapitału własnego, kosztów operacyjnych i finansowych poniesionych przez Spółkę w zakończonym Roku Rozliczeniowym i na zakończonym Zadaniu Inwestycyjnym pod względem popraw</w:t>
      </w:r>
      <w:r>
        <w:rPr>
          <w:color w:val="000000"/>
        </w:rPr>
        <w:t>ności i zgodności rozliczenia z </w:t>
      </w:r>
      <w:r w:rsidRPr="00F063A8">
        <w:rPr>
          <w:color w:val="000000"/>
        </w:rPr>
        <w:t>Zapisami Zarządzenia. BNW przekazuje swoje wnioski Dysponentom w terminie nie dłuższym niż 30 dni roboczych od dnia otrzymania ostatecznego, ko</w:t>
      </w:r>
      <w:r>
        <w:rPr>
          <w:color w:val="000000"/>
        </w:rPr>
        <w:t>mpletnego rozliczenia od Spółki.</w:t>
      </w:r>
    </w:p>
    <w:p w:rsidR="0060091B" w:rsidRPr="00F063A8" w:rsidRDefault="0060091B" w:rsidP="003B615D">
      <w:pPr>
        <w:numPr>
          <w:ilvl w:val="0"/>
          <w:numId w:val="46"/>
        </w:numPr>
        <w:shd w:val="clear" w:color="auto" w:fill="FFFFFF"/>
        <w:tabs>
          <w:tab w:val="left" w:pos="-210"/>
        </w:tabs>
        <w:spacing w:before="182" w:line="360" w:lineRule="auto"/>
        <w:jc w:val="both"/>
        <w:rPr>
          <w:rFonts w:ascii="Times New Roman" w:hAnsi="Times New Roman"/>
          <w:color w:val="000000"/>
          <w:sz w:val="22"/>
        </w:rPr>
      </w:pPr>
      <w:r w:rsidRPr="00F063A8">
        <w:rPr>
          <w:rFonts w:ascii="Times New Roman" w:hAnsi="Times New Roman"/>
          <w:color w:val="000000"/>
          <w:sz w:val="22"/>
        </w:rPr>
        <w:t xml:space="preserve">BNW może, w każdym czasie zlecić Biegłemu wykonanie audytu rekompensaty wypłacanej Spółce w okresie powierzenia. O planowanym audycie BNW poinformuje Spółkę co najmniej na 21 dni roboczych przed rozpoczęciem prac przez Biegłego. Spółka zobowiązana jest udostępnić BNW </w:t>
      </w:r>
      <w:r>
        <w:rPr>
          <w:rFonts w:ascii="Times New Roman" w:hAnsi="Times New Roman"/>
          <w:color w:val="000000"/>
          <w:sz w:val="22"/>
        </w:rPr>
        <w:br/>
      </w:r>
      <w:r w:rsidRPr="00F063A8">
        <w:rPr>
          <w:rFonts w:ascii="Times New Roman" w:hAnsi="Times New Roman"/>
          <w:color w:val="000000"/>
          <w:sz w:val="22"/>
        </w:rPr>
        <w:t>i Biegłemu wszelkie niezbędne dokumenty do przeprowadzenia tych prac.</w:t>
      </w:r>
    </w:p>
    <w:p w:rsidR="0060091B" w:rsidRDefault="0060091B" w:rsidP="003B615D">
      <w:pPr>
        <w:numPr>
          <w:ilvl w:val="0"/>
          <w:numId w:val="46"/>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 xml:space="preserve">Dysponent, po otrzymaniu wniosków z dokonanej przez BNW weryfikacji przekazanego przez Spółkę rozliczenia </w:t>
      </w:r>
      <w:r w:rsidRPr="00AA0EA7">
        <w:rPr>
          <w:rFonts w:ascii="Times New Roman" w:hAnsi="Times New Roman"/>
          <w:color w:val="000000"/>
          <w:sz w:val="22"/>
        </w:rPr>
        <w:t xml:space="preserve">i po </w:t>
      </w:r>
      <w:r>
        <w:rPr>
          <w:rFonts w:ascii="Times New Roman" w:hAnsi="Times New Roman"/>
          <w:color w:val="000000"/>
          <w:sz w:val="22"/>
        </w:rPr>
        <w:t xml:space="preserve">dokonaniu </w:t>
      </w:r>
      <w:r w:rsidRPr="00AA0EA7">
        <w:rPr>
          <w:rFonts w:ascii="Times New Roman" w:hAnsi="Times New Roman"/>
          <w:color w:val="000000"/>
          <w:sz w:val="22"/>
        </w:rPr>
        <w:t xml:space="preserve">weryfikacji celowości, zasadności i uzasadnionej wysokości </w:t>
      </w:r>
      <w:r>
        <w:rPr>
          <w:rFonts w:ascii="Times New Roman" w:hAnsi="Times New Roman"/>
          <w:color w:val="000000"/>
          <w:sz w:val="22"/>
        </w:rPr>
        <w:t xml:space="preserve">pobranego Wynagrodzenia </w:t>
      </w:r>
      <w:r w:rsidRPr="00AA0EA7">
        <w:rPr>
          <w:rFonts w:ascii="Times New Roman" w:hAnsi="Times New Roman"/>
          <w:color w:val="000000"/>
          <w:sz w:val="22"/>
        </w:rPr>
        <w:t>w stosunku do zakresu zrealizowanych usług,</w:t>
      </w:r>
      <w:r>
        <w:rPr>
          <w:rFonts w:ascii="Times New Roman" w:hAnsi="Times New Roman"/>
          <w:color w:val="000000"/>
          <w:sz w:val="22"/>
        </w:rPr>
        <w:t xml:space="preserve"> przyjmuje (w terminie 50 dni roboczych od dnia przekazania przez Spółkę ostatecznego, kompletnego rozliczenia) dopuszczalny poziom Wynagrodzenia Spółki za usługi wykonane na rzecz Miasta w ramach tego Zadania Inwestycyjnego. Dysponent powinien niezwłocznie podjąć działania wyjaśniające, celem przyjęcia dopuszczalnego poziomu Wynagrodzenia Spółki. Dopuszczalny poziom Wynagrodzenia Dysponent pisemnie wskazuje do Spółki, do wiadomości BNW w wyżej wskazanym terminie.</w:t>
      </w:r>
    </w:p>
    <w:p w:rsidR="0060091B" w:rsidRDefault="0060091B" w:rsidP="003B615D">
      <w:pPr>
        <w:numPr>
          <w:ilvl w:val="0"/>
          <w:numId w:val="46"/>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Jeżeli całkowite Wynagrodzenie otrzymane przez Spółkę od Dysponenta w ramach zakończonego Zadania Inwestycyjnego przewyższa dopuszczalny poziom Wynagrodzenia przyjęty przez Dysponenta, zgodnie z ust. 5:</w:t>
      </w:r>
    </w:p>
    <w:p w:rsidR="0060091B" w:rsidRDefault="0060091B">
      <w:pPr>
        <w:spacing w:line="360" w:lineRule="auto"/>
        <w:rPr>
          <w:rFonts w:ascii="Times New Roman" w:hAnsi="Times New Roman"/>
          <w:sz w:val="2"/>
        </w:rPr>
      </w:pPr>
    </w:p>
    <w:p w:rsidR="0060091B" w:rsidRDefault="0060091B" w:rsidP="003B615D">
      <w:pPr>
        <w:numPr>
          <w:ilvl w:val="0"/>
          <w:numId w:val="47"/>
        </w:numPr>
        <w:shd w:val="clear" w:color="auto" w:fill="FFFFFF"/>
        <w:tabs>
          <w:tab w:val="left" w:pos="709"/>
        </w:tabs>
        <w:spacing w:line="360" w:lineRule="auto"/>
        <w:ind w:left="714" w:hanging="357"/>
        <w:jc w:val="both"/>
        <w:rPr>
          <w:rFonts w:ascii="Times New Roman" w:hAnsi="Times New Roman"/>
          <w:color w:val="000000"/>
          <w:sz w:val="22"/>
        </w:rPr>
      </w:pPr>
      <w:r>
        <w:rPr>
          <w:rFonts w:ascii="Times New Roman" w:hAnsi="Times New Roman"/>
          <w:color w:val="000000"/>
          <w:sz w:val="22"/>
        </w:rPr>
        <w:t>o więcej niż 10%, to Spółka zwraca Dysponentowi całą nadwyżkę Wynagrodzenia;</w:t>
      </w:r>
    </w:p>
    <w:p w:rsidR="0060091B" w:rsidRPr="000E31EE" w:rsidRDefault="0060091B" w:rsidP="003B615D">
      <w:pPr>
        <w:numPr>
          <w:ilvl w:val="0"/>
          <w:numId w:val="47"/>
        </w:numPr>
        <w:shd w:val="clear" w:color="auto" w:fill="FFFFFF"/>
        <w:tabs>
          <w:tab w:val="left" w:pos="709"/>
        </w:tabs>
        <w:spacing w:line="360" w:lineRule="auto"/>
        <w:ind w:left="714" w:hanging="357"/>
        <w:jc w:val="both"/>
        <w:rPr>
          <w:rFonts w:ascii="Times New Roman" w:hAnsi="Times New Roman"/>
          <w:color w:val="000000"/>
          <w:sz w:val="22"/>
        </w:rPr>
      </w:pPr>
      <w:r w:rsidRPr="000E31EE">
        <w:rPr>
          <w:rFonts w:ascii="Times New Roman" w:hAnsi="Times New Roman"/>
          <w:color w:val="000000"/>
          <w:sz w:val="22"/>
        </w:rPr>
        <w:t xml:space="preserve">o mniej niż 10%, to Spółka w uzgodnieniu z odpowiednimi Dysponentami (Dysponentami Zadań Inwestycyjnych, których przekroczenie dotyczy) dokonuje pomniejszenia o nadwyżkę Wynagrodzenia wartości należności z tytułu Wynagrodzenia za inne realizowane przez Spółkę Zadania Inwestycyjne wskazane przez tego samego Dysponenta, za kolejne okresy aż do całkowitego wyczerpania nadwyżki. W przypadku braku innych Zadań Inwestycyjnych, na których możliwe byłoby umniejszenie Wynagrodzenia Spółki obowiązuje procedura opisana </w:t>
      </w:r>
      <w:r>
        <w:rPr>
          <w:rFonts w:ascii="Times New Roman" w:hAnsi="Times New Roman"/>
          <w:color w:val="000000"/>
          <w:sz w:val="22"/>
        </w:rPr>
        <w:br/>
      </w:r>
      <w:r w:rsidRPr="000E31EE">
        <w:rPr>
          <w:rFonts w:ascii="Times New Roman" w:hAnsi="Times New Roman"/>
          <w:color w:val="000000"/>
          <w:sz w:val="22"/>
        </w:rPr>
        <w:t xml:space="preserve">w pkt 1 powyżej. </w:t>
      </w:r>
    </w:p>
    <w:p w:rsidR="0060091B" w:rsidRPr="000E31EE" w:rsidRDefault="0060091B" w:rsidP="003B615D">
      <w:pPr>
        <w:numPr>
          <w:ilvl w:val="0"/>
          <w:numId w:val="46"/>
        </w:numPr>
        <w:shd w:val="clear" w:color="auto" w:fill="FFFFFF"/>
        <w:tabs>
          <w:tab w:val="left" w:pos="-210"/>
        </w:tabs>
        <w:spacing w:before="182" w:line="360" w:lineRule="auto"/>
        <w:jc w:val="both"/>
        <w:rPr>
          <w:rFonts w:ascii="Times New Roman" w:hAnsi="Times New Roman"/>
          <w:color w:val="000000"/>
          <w:sz w:val="22"/>
        </w:rPr>
      </w:pPr>
      <w:r w:rsidRPr="000E31EE">
        <w:rPr>
          <w:rFonts w:ascii="Times New Roman" w:hAnsi="Times New Roman"/>
          <w:color w:val="000000"/>
          <w:sz w:val="22"/>
        </w:rPr>
        <w:t>W przypadku wystąpienia sytuacji opisanej w ust. 6 powyżej Spółka zobowiązana jest do wystawienia odpowiedniej faktury korygującej. Faktura korygująca zostaje wystawiona p</w:t>
      </w:r>
      <w:r>
        <w:rPr>
          <w:rFonts w:ascii="Times New Roman" w:hAnsi="Times New Roman"/>
          <w:color w:val="000000"/>
          <w:sz w:val="22"/>
        </w:rPr>
        <w:t xml:space="preserve">rzed przekazaniem Dokumentów Finalizujących Zadanie Inwestycyjne </w:t>
      </w:r>
      <w:r w:rsidRPr="000E31EE">
        <w:rPr>
          <w:rFonts w:ascii="Times New Roman" w:hAnsi="Times New Roman"/>
          <w:color w:val="000000"/>
          <w:sz w:val="22"/>
        </w:rPr>
        <w:t>, tak aby wartości środków trwałych przyjmowane do ewidencji odzwierciedlały rzeczywiste wartości Zadania Inwestycyjnego, uwzględniające ewentualne korekty Wynagrodzenia Spółki.</w:t>
      </w:r>
      <w:r>
        <w:rPr>
          <w:rFonts w:ascii="Times New Roman" w:hAnsi="Times New Roman"/>
          <w:color w:val="000000"/>
          <w:sz w:val="22"/>
        </w:rPr>
        <w:t xml:space="preserve"> W przypadku wcześniejszego wydania Dokumentów Finalizujących Zadanie Inwestycyjne należy je odpowiednio skorygować.</w:t>
      </w:r>
    </w:p>
    <w:p w:rsidR="0060091B" w:rsidRDefault="0060091B" w:rsidP="003B615D">
      <w:pPr>
        <w:numPr>
          <w:ilvl w:val="0"/>
          <w:numId w:val="46"/>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Jeżeli Spółka nie przekaże rozliczenia całkowitego Wynagrodzenia otrzymanego w zakończonym Roku Rozliczeniowym bądź dokona go w sposób wadliwy/niekompletny lub w ramach zakończonego Zadania Inwestycyjnego zgodnie z ust. 1 i 2 lub nie dokona zwrotu nadwyżki Wynagrodzenia zgodnie z ust. 6 i 7 powyżej, to zostają wstrzymane wypłaty Wynagrodzenia należne Spółce za kolejne okresy od wszystkich Dysponentów.</w:t>
      </w:r>
    </w:p>
    <w:p w:rsidR="0060091B" w:rsidRDefault="0060091B" w:rsidP="003B615D">
      <w:pPr>
        <w:numPr>
          <w:ilvl w:val="0"/>
          <w:numId w:val="46"/>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Jeżeli, w związku z postanowieniami § 1 ust. 4, Spółka nie pobrała całości przysługującego jej Wynagrodzenia na danym Zadaniu Inwestycyjnym, w ramach dopuszczalnego poziomu Wynagrodzenia przyjętego przez Dysponenta zgodnie z ust. 5, Spółce nie przysługuje prawo do pobrania brakującej kwoty Wynagrodzenia poprzez wystawienie odpowiedniej faktury.</w:t>
      </w:r>
    </w:p>
    <w:p w:rsidR="0060091B" w:rsidRDefault="0060091B">
      <w:pPr>
        <w:shd w:val="clear" w:color="auto" w:fill="FFFFFF"/>
        <w:spacing w:before="120" w:line="360" w:lineRule="auto"/>
        <w:jc w:val="center"/>
        <w:rPr>
          <w:rFonts w:ascii="Times New Roman" w:hAnsi="Times New Roman"/>
          <w:b/>
          <w:color w:val="000000"/>
          <w:sz w:val="22"/>
        </w:rPr>
      </w:pPr>
    </w:p>
    <w:p w:rsidR="0060091B" w:rsidRDefault="0060091B">
      <w:pPr>
        <w:shd w:val="clear" w:color="auto" w:fill="FFFFFF"/>
        <w:spacing w:before="120" w:line="360" w:lineRule="auto"/>
        <w:jc w:val="center"/>
        <w:rPr>
          <w:rFonts w:ascii="Times New Roman" w:hAnsi="Times New Roman"/>
          <w:b/>
          <w:color w:val="000000"/>
          <w:sz w:val="22"/>
        </w:rPr>
      </w:pPr>
      <w:bookmarkStart w:id="4" w:name="_GoBack"/>
      <w:bookmarkEnd w:id="4"/>
      <w:r>
        <w:rPr>
          <w:rFonts w:ascii="Times New Roman" w:hAnsi="Times New Roman"/>
          <w:b/>
          <w:color w:val="000000"/>
          <w:sz w:val="22"/>
        </w:rPr>
        <w:t xml:space="preserve">§ 6 </w:t>
      </w:r>
    </w:p>
    <w:p w:rsidR="0060091B" w:rsidRDefault="0060091B" w:rsidP="009679E0">
      <w:pPr>
        <w:shd w:val="clear" w:color="auto" w:fill="B3B3B3"/>
        <w:tabs>
          <w:tab w:val="left" w:pos="0"/>
        </w:tabs>
        <w:jc w:val="center"/>
        <w:rPr>
          <w:rFonts w:ascii="Times New Roman" w:hAnsi="Times New Roman"/>
          <w:b/>
          <w:color w:val="000000"/>
          <w:sz w:val="22"/>
        </w:rPr>
      </w:pPr>
      <w:r>
        <w:rPr>
          <w:rFonts w:ascii="Times New Roman" w:hAnsi="Times New Roman"/>
          <w:b/>
          <w:color w:val="000000"/>
          <w:sz w:val="22"/>
        </w:rPr>
        <w:t>Postanowienia końcowe</w:t>
      </w:r>
    </w:p>
    <w:p w:rsidR="0060091B" w:rsidRDefault="0060091B" w:rsidP="003B615D">
      <w:pPr>
        <w:numPr>
          <w:ilvl w:val="0"/>
          <w:numId w:val="48"/>
        </w:numPr>
        <w:shd w:val="clear" w:color="auto" w:fill="FFFFFF"/>
        <w:tabs>
          <w:tab w:val="left" w:pos="-210"/>
        </w:tabs>
        <w:spacing w:before="182" w:line="360" w:lineRule="auto"/>
        <w:jc w:val="both"/>
        <w:rPr>
          <w:rFonts w:ascii="Times New Roman" w:hAnsi="Times New Roman"/>
          <w:color w:val="000000"/>
          <w:sz w:val="22"/>
        </w:rPr>
      </w:pPr>
      <w:r>
        <w:rPr>
          <w:rFonts w:ascii="Times New Roman" w:hAnsi="Times New Roman"/>
          <w:color w:val="000000"/>
          <w:sz w:val="22"/>
        </w:rPr>
        <w:t>Postanowienia niniejszego Regulaminu zostały ustalone w celu i w intencji spełnienia wymogów ustalonych przepisami Decyzji Komisji Europejskiej i stanowią integralną część Zasad.</w:t>
      </w:r>
    </w:p>
    <w:p w:rsidR="0060091B" w:rsidRPr="001111AE" w:rsidRDefault="0060091B" w:rsidP="003B615D">
      <w:pPr>
        <w:numPr>
          <w:ilvl w:val="0"/>
          <w:numId w:val="48"/>
        </w:numPr>
        <w:shd w:val="clear" w:color="auto" w:fill="FFFFFF"/>
        <w:tabs>
          <w:tab w:val="left" w:pos="-210"/>
        </w:tabs>
        <w:spacing w:before="182" w:line="360" w:lineRule="auto"/>
        <w:jc w:val="both"/>
        <w:rPr>
          <w:rFonts w:ascii="Times New Roman" w:hAnsi="Times New Roman"/>
          <w:color w:val="000000"/>
          <w:sz w:val="22"/>
        </w:rPr>
      </w:pPr>
      <w:r w:rsidRPr="00F063A8">
        <w:rPr>
          <w:rFonts w:ascii="Times New Roman" w:hAnsi="Times New Roman"/>
          <w:color w:val="000000"/>
          <w:sz w:val="22"/>
        </w:rPr>
        <w:t>Użyte w niniejszym Regulaminie wyrażenia pisane dużą literą mają znaczenie nadane im w § 1. Definicje Zasad zlecania i rozliczania z realizacji zadań powierzonych aktem założycielskim Spółce Poznańskie Inwestycje Miejskie Spółka z ograniczoną odpowiedzialnością.</w:t>
      </w:r>
    </w:p>
    <w:p w:rsidR="0060091B" w:rsidRPr="006D1BFF" w:rsidRDefault="0060091B" w:rsidP="007D7D7F">
      <w:pPr>
        <w:widowControl/>
        <w:suppressAutoHyphens w:val="0"/>
        <w:rPr>
          <w:rFonts w:ascii="Times New Roman" w:hAnsi="Times New Roman"/>
          <w:color w:val="000000"/>
          <w:sz w:val="22"/>
        </w:rPr>
      </w:pPr>
    </w:p>
    <w:sectPr w:rsidR="0060091B" w:rsidRPr="006D1BFF" w:rsidSect="00696935">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91B" w:rsidRDefault="0060091B">
      <w:r>
        <w:separator/>
      </w:r>
    </w:p>
  </w:endnote>
  <w:endnote w:type="continuationSeparator" w:id="0">
    <w:p w:rsidR="0060091B" w:rsidRDefault="0060091B">
      <w:r>
        <w:continuationSeparator/>
      </w:r>
    </w:p>
  </w:endnote>
  <w:endnote w:type="continuationNotice" w:id="1">
    <w:p w:rsidR="0060091B" w:rsidRDefault="0060091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Symbol"/>
    <w:panose1 w:val="000004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91B" w:rsidRDefault="0060091B" w:rsidP="00392E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091B" w:rsidRDefault="0060091B" w:rsidP="00BD27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91B" w:rsidRPr="00C53DFF" w:rsidRDefault="0060091B" w:rsidP="00392E4E">
    <w:pPr>
      <w:pStyle w:val="Footer"/>
      <w:framePr w:wrap="around" w:vAnchor="text" w:hAnchor="margin" w:xAlign="right" w:y="1"/>
      <w:rPr>
        <w:rStyle w:val="PageNumber"/>
        <w:rFonts w:ascii="Times New Roman" w:hAnsi="Times New Roman"/>
      </w:rPr>
    </w:pPr>
    <w:r w:rsidRPr="0053207C">
      <w:rPr>
        <w:rStyle w:val="PageNumber"/>
        <w:rFonts w:ascii="Times New Roman" w:hAnsi="Times New Roman"/>
      </w:rPr>
      <w:fldChar w:fldCharType="begin"/>
    </w:r>
    <w:r w:rsidRPr="0053207C">
      <w:rPr>
        <w:rStyle w:val="PageNumber"/>
        <w:rFonts w:ascii="Times New Roman" w:hAnsi="Times New Roman"/>
      </w:rPr>
      <w:instrText xml:space="preserve">PAGE  </w:instrText>
    </w:r>
    <w:r w:rsidRPr="0053207C">
      <w:rPr>
        <w:rStyle w:val="PageNumber"/>
        <w:rFonts w:ascii="Times New Roman" w:hAnsi="Times New Roman"/>
      </w:rPr>
      <w:fldChar w:fldCharType="separate"/>
    </w:r>
    <w:r>
      <w:rPr>
        <w:rStyle w:val="PageNumber"/>
        <w:rFonts w:ascii="Times New Roman" w:hAnsi="Times New Roman"/>
        <w:noProof/>
      </w:rPr>
      <w:t>1</w:t>
    </w:r>
    <w:r w:rsidRPr="0053207C">
      <w:rPr>
        <w:rStyle w:val="PageNumber"/>
        <w:rFonts w:ascii="Times New Roman" w:hAnsi="Times New Roman"/>
      </w:rPr>
      <w:fldChar w:fldCharType="end"/>
    </w:r>
  </w:p>
  <w:p w:rsidR="0060091B" w:rsidRDefault="0060091B" w:rsidP="00392E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91B" w:rsidRDefault="0060091B">
      <w:r>
        <w:separator/>
      </w:r>
    </w:p>
  </w:footnote>
  <w:footnote w:type="continuationSeparator" w:id="0">
    <w:p w:rsidR="0060091B" w:rsidRDefault="0060091B">
      <w:r>
        <w:continuationSeparator/>
      </w:r>
    </w:p>
  </w:footnote>
  <w:footnote w:type="continuationNotice" w:id="1">
    <w:p w:rsidR="0060091B" w:rsidRDefault="0060091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91B" w:rsidRDefault="006009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0"/>
        </w:tabs>
      </w:pPr>
      <w:rPr>
        <w:rFonts w:ascii="Times New Roman" w:hAnsi="Times New Roman" w:cs="Times New Roman"/>
        <w:sz w:val="22"/>
      </w:rPr>
    </w:lvl>
  </w:abstractNum>
  <w:abstractNum w:abstractNumId="2">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sz w:val="22"/>
      </w:rPr>
    </w:lvl>
  </w:abstractNum>
  <w:abstractNum w:abstractNumId="3">
    <w:nsid w:val="00000005"/>
    <w:multiLevelType w:val="singleLevel"/>
    <w:tmpl w:val="9828B57E"/>
    <w:name w:val="WW8Num6"/>
    <w:lvl w:ilvl="0">
      <w:start w:val="1"/>
      <w:numFmt w:val="decimal"/>
      <w:lvlText w:val="%1."/>
      <w:lvlJc w:val="left"/>
      <w:pPr>
        <w:tabs>
          <w:tab w:val="num" w:pos="0"/>
        </w:tabs>
      </w:pPr>
      <w:rPr>
        <w:rFonts w:ascii="Times New Roman" w:hAnsi="Times New Roman" w:cs="Times New Roman" w:hint="default"/>
      </w:rPr>
    </w:lvl>
  </w:abstractNum>
  <w:abstractNum w:abstractNumId="4">
    <w:nsid w:val="00000006"/>
    <w:multiLevelType w:val="singleLevel"/>
    <w:tmpl w:val="00000006"/>
    <w:name w:val="WW8Num11"/>
    <w:lvl w:ilvl="0">
      <w:start w:val="1"/>
      <w:numFmt w:val="lowerLetter"/>
      <w:lvlText w:val="%1)"/>
      <w:lvlJc w:val="left"/>
      <w:pPr>
        <w:tabs>
          <w:tab w:val="num" w:pos="0"/>
        </w:tabs>
      </w:pPr>
      <w:rPr>
        <w:rFonts w:ascii="Times New Roman" w:hAnsi="Times New Roman" w:cs="Times New Roman"/>
        <w:sz w:val="22"/>
      </w:rPr>
    </w:lvl>
  </w:abstractNum>
  <w:abstractNum w:abstractNumId="5">
    <w:nsid w:val="00000008"/>
    <w:multiLevelType w:val="singleLevel"/>
    <w:tmpl w:val="00000008"/>
    <w:name w:val="WW8Num13"/>
    <w:lvl w:ilvl="0">
      <w:start w:val="1"/>
      <w:numFmt w:val="decimal"/>
      <w:lvlText w:val="%1."/>
      <w:lvlJc w:val="left"/>
      <w:pPr>
        <w:tabs>
          <w:tab w:val="num" w:pos="0"/>
        </w:tabs>
      </w:pPr>
      <w:rPr>
        <w:rFonts w:ascii="Times New Roman" w:hAnsi="Times New Roman" w:cs="Times New Roman"/>
        <w:sz w:val="22"/>
      </w:rPr>
    </w:lvl>
  </w:abstractNum>
  <w:abstractNum w:abstractNumId="6">
    <w:nsid w:val="00000009"/>
    <w:multiLevelType w:val="multilevel"/>
    <w:tmpl w:val="00000009"/>
    <w:name w:val="WW8Num14"/>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7">
    <w:nsid w:val="0000000A"/>
    <w:multiLevelType w:val="multilevel"/>
    <w:tmpl w:val="0000000A"/>
    <w:name w:val="WW8Num15"/>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8">
    <w:nsid w:val="0000000B"/>
    <w:multiLevelType w:val="singleLevel"/>
    <w:tmpl w:val="0000000B"/>
    <w:name w:val="WW8Num16"/>
    <w:lvl w:ilvl="0">
      <w:start w:val="1"/>
      <w:numFmt w:val="decimal"/>
      <w:lvlText w:val="%1."/>
      <w:lvlJc w:val="left"/>
      <w:pPr>
        <w:tabs>
          <w:tab w:val="num" w:pos="0"/>
        </w:tabs>
      </w:pPr>
      <w:rPr>
        <w:rFonts w:ascii="Times New Roman" w:hAnsi="Times New Roman" w:cs="Times New Roman"/>
        <w:sz w:val="22"/>
      </w:rPr>
    </w:lvl>
  </w:abstractNum>
  <w:abstractNum w:abstractNumId="9">
    <w:nsid w:val="0000000C"/>
    <w:multiLevelType w:val="singleLevel"/>
    <w:tmpl w:val="0000000C"/>
    <w:name w:val="WW8Num17"/>
    <w:lvl w:ilvl="0">
      <w:start w:val="1"/>
      <w:numFmt w:val="decimal"/>
      <w:lvlText w:val="%1)"/>
      <w:lvlJc w:val="left"/>
      <w:pPr>
        <w:tabs>
          <w:tab w:val="num" w:pos="0"/>
        </w:tabs>
      </w:pPr>
      <w:rPr>
        <w:rFonts w:ascii="Times New Roman" w:hAnsi="Times New Roman" w:cs="Times New Roman"/>
        <w:sz w:val="22"/>
      </w:rPr>
    </w:lvl>
  </w:abstractNum>
  <w:abstractNum w:abstractNumId="10">
    <w:nsid w:val="0000000D"/>
    <w:multiLevelType w:val="singleLevel"/>
    <w:tmpl w:val="0000000D"/>
    <w:name w:val="WW8Num18"/>
    <w:lvl w:ilvl="0">
      <w:start w:val="1"/>
      <w:numFmt w:val="lowerLetter"/>
      <w:lvlText w:val="%1)"/>
      <w:lvlJc w:val="left"/>
      <w:pPr>
        <w:tabs>
          <w:tab w:val="num" w:pos="360"/>
        </w:tabs>
      </w:pPr>
      <w:rPr>
        <w:rFonts w:ascii="Times New Roman" w:hAnsi="Times New Roman" w:cs="Times New Roman"/>
        <w:sz w:val="22"/>
      </w:rPr>
    </w:lvl>
  </w:abstractNum>
  <w:abstractNum w:abstractNumId="11">
    <w:nsid w:val="0000000E"/>
    <w:multiLevelType w:val="singleLevel"/>
    <w:tmpl w:val="0000000E"/>
    <w:name w:val="WW8Num19"/>
    <w:lvl w:ilvl="0">
      <w:start w:val="1"/>
      <w:numFmt w:val="decimal"/>
      <w:lvlText w:val="%1."/>
      <w:lvlJc w:val="left"/>
      <w:pPr>
        <w:tabs>
          <w:tab w:val="num" w:pos="0"/>
        </w:tabs>
      </w:pPr>
      <w:rPr>
        <w:rFonts w:ascii="Times New Roman" w:hAnsi="Times New Roman" w:cs="Times New Roman"/>
        <w:sz w:val="22"/>
      </w:rPr>
    </w:lvl>
  </w:abstractNum>
  <w:abstractNum w:abstractNumId="12">
    <w:nsid w:val="0000000F"/>
    <w:multiLevelType w:val="multilevel"/>
    <w:tmpl w:val="0000000F"/>
    <w:name w:val="WW8Num21"/>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13">
    <w:nsid w:val="00000010"/>
    <w:multiLevelType w:val="singleLevel"/>
    <w:tmpl w:val="00000010"/>
    <w:name w:val="WW8Num22"/>
    <w:lvl w:ilvl="0">
      <w:start w:val="1"/>
      <w:numFmt w:val="decimal"/>
      <w:lvlText w:val="%1."/>
      <w:lvlJc w:val="left"/>
      <w:pPr>
        <w:tabs>
          <w:tab w:val="num" w:pos="0"/>
        </w:tabs>
      </w:pPr>
      <w:rPr>
        <w:rFonts w:ascii="Times New Roman" w:hAnsi="Times New Roman" w:cs="Times New Roman"/>
        <w:sz w:val="22"/>
      </w:rPr>
    </w:lvl>
  </w:abstractNum>
  <w:abstractNum w:abstractNumId="14">
    <w:nsid w:val="00000011"/>
    <w:multiLevelType w:val="singleLevel"/>
    <w:tmpl w:val="00000011"/>
    <w:name w:val="WW8Num23"/>
    <w:lvl w:ilvl="0">
      <w:start w:val="1"/>
      <w:numFmt w:val="decimal"/>
      <w:lvlText w:val="%1)"/>
      <w:lvlJc w:val="left"/>
      <w:pPr>
        <w:tabs>
          <w:tab w:val="num" w:pos="0"/>
        </w:tabs>
      </w:pPr>
      <w:rPr>
        <w:rFonts w:ascii="Times New Roman" w:hAnsi="Times New Roman" w:cs="Times New Roman"/>
        <w:sz w:val="22"/>
      </w:rPr>
    </w:lvl>
  </w:abstractNum>
  <w:abstractNum w:abstractNumId="15">
    <w:nsid w:val="00000012"/>
    <w:multiLevelType w:val="singleLevel"/>
    <w:tmpl w:val="00000012"/>
    <w:name w:val="WW8Num25"/>
    <w:lvl w:ilvl="0">
      <w:start w:val="1"/>
      <w:numFmt w:val="lowerLetter"/>
      <w:lvlText w:val="%1)"/>
      <w:lvlJc w:val="left"/>
      <w:pPr>
        <w:tabs>
          <w:tab w:val="num" w:pos="0"/>
        </w:tabs>
      </w:pPr>
      <w:rPr>
        <w:rFonts w:ascii="Times New Roman" w:hAnsi="Times New Roman" w:cs="Times New Roman"/>
        <w:sz w:val="22"/>
      </w:rPr>
    </w:lvl>
  </w:abstractNum>
  <w:abstractNum w:abstractNumId="16">
    <w:nsid w:val="00000013"/>
    <w:multiLevelType w:val="multilevel"/>
    <w:tmpl w:val="00000013"/>
    <w:lvl w:ilvl="0">
      <w:start w:val="1"/>
      <w:numFmt w:val="decimal"/>
      <w:lvlText w:val="%1)"/>
      <w:lvlJc w:val="left"/>
      <w:pPr>
        <w:tabs>
          <w:tab w:val="num" w:pos="512"/>
        </w:tabs>
        <w:ind w:left="720" w:hanging="360"/>
      </w:pPr>
      <w:rPr>
        <w:rFonts w:cs="Times New Roman"/>
        <w:color w:val="000000"/>
      </w:rPr>
    </w:lvl>
    <w:lvl w:ilvl="1">
      <w:start w:val="1"/>
      <w:numFmt w:val="decimal"/>
      <w:lvlText w:val="%2."/>
      <w:lvlJc w:val="left"/>
      <w:pPr>
        <w:tabs>
          <w:tab w:val="num" w:pos="512"/>
        </w:tabs>
        <w:ind w:left="1668" w:hanging="360"/>
      </w:pPr>
      <w:rPr>
        <w:rFonts w:cs="Times New Roman"/>
        <w:color w:val="000000"/>
        <w:sz w:val="22"/>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17">
    <w:nsid w:val="00000014"/>
    <w:multiLevelType w:val="singleLevel"/>
    <w:tmpl w:val="00000014"/>
    <w:name w:val="WW8Num27"/>
    <w:lvl w:ilvl="0">
      <w:start w:val="1"/>
      <w:numFmt w:val="decimal"/>
      <w:lvlText w:val="%1)"/>
      <w:lvlJc w:val="left"/>
      <w:pPr>
        <w:tabs>
          <w:tab w:val="num" w:pos="0"/>
        </w:tabs>
      </w:pPr>
      <w:rPr>
        <w:rFonts w:ascii="Times New Roman" w:hAnsi="Times New Roman" w:cs="Times New Roman"/>
        <w:sz w:val="22"/>
      </w:rPr>
    </w:lvl>
  </w:abstractNum>
  <w:abstractNum w:abstractNumId="18">
    <w:nsid w:val="00000015"/>
    <w:multiLevelType w:val="singleLevel"/>
    <w:tmpl w:val="00000015"/>
    <w:name w:val="WW8Num28"/>
    <w:lvl w:ilvl="0">
      <w:start w:val="1"/>
      <w:numFmt w:val="decimal"/>
      <w:lvlText w:val="%1."/>
      <w:lvlJc w:val="left"/>
      <w:pPr>
        <w:tabs>
          <w:tab w:val="num" w:pos="0"/>
        </w:tabs>
      </w:pPr>
      <w:rPr>
        <w:rFonts w:ascii="Times New Roman" w:hAnsi="Times New Roman" w:cs="Times New Roman"/>
        <w:sz w:val="22"/>
      </w:rPr>
    </w:lvl>
  </w:abstractNum>
  <w:abstractNum w:abstractNumId="19">
    <w:nsid w:val="00000016"/>
    <w:multiLevelType w:val="singleLevel"/>
    <w:tmpl w:val="00000016"/>
    <w:name w:val="WW8Num29"/>
    <w:lvl w:ilvl="0">
      <w:start w:val="1"/>
      <w:numFmt w:val="decimal"/>
      <w:lvlText w:val="%1."/>
      <w:lvlJc w:val="left"/>
      <w:pPr>
        <w:tabs>
          <w:tab w:val="num" w:pos="0"/>
        </w:tabs>
      </w:pPr>
      <w:rPr>
        <w:rFonts w:ascii="Times New Roman" w:hAnsi="Times New Roman" w:cs="Times New Roman"/>
        <w:sz w:val="22"/>
      </w:rPr>
    </w:lvl>
  </w:abstractNum>
  <w:abstractNum w:abstractNumId="20">
    <w:nsid w:val="00000017"/>
    <w:multiLevelType w:val="singleLevel"/>
    <w:tmpl w:val="00000017"/>
    <w:name w:val="WW8Num32"/>
    <w:lvl w:ilvl="0">
      <w:start w:val="1"/>
      <w:numFmt w:val="decimal"/>
      <w:lvlText w:val="%1)"/>
      <w:lvlJc w:val="left"/>
      <w:pPr>
        <w:tabs>
          <w:tab w:val="num" w:pos="0"/>
        </w:tabs>
      </w:pPr>
      <w:rPr>
        <w:rFonts w:ascii="Times New Roman" w:hAnsi="Times New Roman" w:cs="Times New Roman"/>
        <w:sz w:val="22"/>
      </w:rPr>
    </w:lvl>
  </w:abstractNum>
  <w:abstractNum w:abstractNumId="21">
    <w:nsid w:val="00000018"/>
    <w:multiLevelType w:val="multilevel"/>
    <w:tmpl w:val="00000018"/>
    <w:name w:val="WW8Num33"/>
    <w:lvl w:ilvl="0">
      <w:start w:val="1"/>
      <w:numFmt w:val="lowerLetter"/>
      <w:lvlText w:val="%1)"/>
      <w:lvlJc w:val="left"/>
      <w:pPr>
        <w:tabs>
          <w:tab w:val="num" w:pos="0"/>
        </w:tabs>
        <w:ind w:left="72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22">
    <w:nsid w:val="00000019"/>
    <w:multiLevelType w:val="multilevel"/>
    <w:tmpl w:val="00000019"/>
    <w:name w:val="WW8Num35"/>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23">
    <w:nsid w:val="0000001A"/>
    <w:multiLevelType w:val="multilevel"/>
    <w:tmpl w:val="0000001A"/>
    <w:name w:val="WW8Num36"/>
    <w:lvl w:ilvl="0">
      <w:start w:val="1"/>
      <w:numFmt w:val="decimal"/>
      <w:lvlText w:val="%1)"/>
      <w:lvlJc w:val="left"/>
      <w:pPr>
        <w:tabs>
          <w:tab w:val="num" w:pos="509"/>
        </w:tabs>
        <w:ind w:left="717" w:hanging="360"/>
      </w:pPr>
      <w:rPr>
        <w:rFonts w:cs="Times New Roman"/>
        <w:color w:val="000000"/>
      </w:rPr>
    </w:lvl>
    <w:lvl w:ilvl="1">
      <w:start w:val="1"/>
      <w:numFmt w:val="lowerLetter"/>
      <w:lvlText w:val="%2."/>
      <w:lvlJc w:val="left"/>
      <w:pPr>
        <w:tabs>
          <w:tab w:val="num" w:pos="509"/>
        </w:tabs>
        <w:ind w:left="1665" w:hanging="360"/>
      </w:pPr>
      <w:rPr>
        <w:rFonts w:cs="Times New Roman"/>
      </w:rPr>
    </w:lvl>
    <w:lvl w:ilvl="2">
      <w:start w:val="1"/>
      <w:numFmt w:val="lowerRoman"/>
      <w:lvlText w:val="%3."/>
      <w:lvlJc w:val="left"/>
      <w:pPr>
        <w:tabs>
          <w:tab w:val="num" w:pos="509"/>
        </w:tabs>
        <w:ind w:left="2385" w:hanging="180"/>
      </w:pPr>
      <w:rPr>
        <w:rFonts w:cs="Times New Roman"/>
      </w:rPr>
    </w:lvl>
    <w:lvl w:ilvl="3">
      <w:start w:val="1"/>
      <w:numFmt w:val="decimal"/>
      <w:lvlText w:val="%4."/>
      <w:lvlJc w:val="left"/>
      <w:pPr>
        <w:tabs>
          <w:tab w:val="num" w:pos="509"/>
        </w:tabs>
        <w:ind w:left="3105" w:hanging="360"/>
      </w:pPr>
      <w:rPr>
        <w:rFonts w:cs="Times New Roman"/>
      </w:rPr>
    </w:lvl>
    <w:lvl w:ilvl="4">
      <w:start w:val="1"/>
      <w:numFmt w:val="lowerLetter"/>
      <w:lvlText w:val="%5."/>
      <w:lvlJc w:val="left"/>
      <w:pPr>
        <w:tabs>
          <w:tab w:val="num" w:pos="509"/>
        </w:tabs>
        <w:ind w:left="3825" w:hanging="360"/>
      </w:pPr>
      <w:rPr>
        <w:rFonts w:cs="Times New Roman"/>
      </w:rPr>
    </w:lvl>
    <w:lvl w:ilvl="5">
      <w:start w:val="1"/>
      <w:numFmt w:val="lowerRoman"/>
      <w:lvlText w:val="%6."/>
      <w:lvlJc w:val="left"/>
      <w:pPr>
        <w:tabs>
          <w:tab w:val="num" w:pos="509"/>
        </w:tabs>
        <w:ind w:left="4545" w:hanging="180"/>
      </w:pPr>
      <w:rPr>
        <w:rFonts w:cs="Times New Roman"/>
      </w:rPr>
    </w:lvl>
    <w:lvl w:ilvl="6">
      <w:start w:val="1"/>
      <w:numFmt w:val="decimal"/>
      <w:lvlText w:val="%7."/>
      <w:lvlJc w:val="left"/>
      <w:pPr>
        <w:tabs>
          <w:tab w:val="num" w:pos="509"/>
        </w:tabs>
        <w:ind w:left="5265" w:hanging="360"/>
      </w:pPr>
      <w:rPr>
        <w:rFonts w:cs="Times New Roman"/>
      </w:rPr>
    </w:lvl>
    <w:lvl w:ilvl="7">
      <w:start w:val="1"/>
      <w:numFmt w:val="lowerLetter"/>
      <w:lvlText w:val="%8."/>
      <w:lvlJc w:val="left"/>
      <w:pPr>
        <w:tabs>
          <w:tab w:val="num" w:pos="509"/>
        </w:tabs>
        <w:ind w:left="5985" w:hanging="360"/>
      </w:pPr>
      <w:rPr>
        <w:rFonts w:cs="Times New Roman"/>
      </w:rPr>
    </w:lvl>
    <w:lvl w:ilvl="8">
      <w:start w:val="1"/>
      <w:numFmt w:val="lowerRoman"/>
      <w:lvlText w:val="%9."/>
      <w:lvlJc w:val="left"/>
      <w:pPr>
        <w:tabs>
          <w:tab w:val="num" w:pos="509"/>
        </w:tabs>
        <w:ind w:left="6705" w:hanging="180"/>
      </w:pPr>
      <w:rPr>
        <w:rFonts w:cs="Times New Roman"/>
      </w:rPr>
    </w:lvl>
  </w:abstractNum>
  <w:abstractNum w:abstractNumId="24">
    <w:nsid w:val="0000001B"/>
    <w:multiLevelType w:val="singleLevel"/>
    <w:tmpl w:val="0000001B"/>
    <w:name w:val="WW8Num37"/>
    <w:lvl w:ilvl="0">
      <w:start w:val="1"/>
      <w:numFmt w:val="decimal"/>
      <w:lvlText w:val="%1."/>
      <w:lvlJc w:val="left"/>
      <w:pPr>
        <w:tabs>
          <w:tab w:val="num" w:pos="0"/>
        </w:tabs>
      </w:pPr>
      <w:rPr>
        <w:rFonts w:ascii="Times New Roman" w:hAnsi="Times New Roman" w:cs="Times New Roman"/>
        <w:sz w:val="22"/>
      </w:rPr>
    </w:lvl>
  </w:abstractNum>
  <w:abstractNum w:abstractNumId="25">
    <w:nsid w:val="0000001C"/>
    <w:multiLevelType w:val="multilevel"/>
    <w:tmpl w:val="0000001C"/>
    <w:name w:val="WW8Num38"/>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26">
    <w:nsid w:val="0000001D"/>
    <w:multiLevelType w:val="multilevel"/>
    <w:tmpl w:val="0000001D"/>
    <w:name w:val="WW8Num39"/>
    <w:lvl w:ilvl="0">
      <w:start w:val="1"/>
      <w:numFmt w:val="lowerLetter"/>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lef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lef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left"/>
      <w:pPr>
        <w:tabs>
          <w:tab w:val="num" w:pos="0"/>
        </w:tabs>
        <w:ind w:left="6546" w:hanging="180"/>
      </w:pPr>
      <w:rPr>
        <w:rFonts w:cs="Times New Roman"/>
      </w:rPr>
    </w:lvl>
  </w:abstractNum>
  <w:abstractNum w:abstractNumId="27">
    <w:nsid w:val="0000001E"/>
    <w:multiLevelType w:val="singleLevel"/>
    <w:tmpl w:val="0000001E"/>
    <w:name w:val="WW8Num40"/>
    <w:lvl w:ilvl="0">
      <w:start w:val="1"/>
      <w:numFmt w:val="decimal"/>
      <w:lvlText w:val="%1."/>
      <w:lvlJc w:val="left"/>
      <w:pPr>
        <w:tabs>
          <w:tab w:val="num" w:pos="0"/>
        </w:tabs>
      </w:pPr>
      <w:rPr>
        <w:rFonts w:ascii="Times New Roman" w:hAnsi="Times New Roman" w:cs="Times New Roman"/>
        <w:sz w:val="22"/>
      </w:rPr>
    </w:lvl>
  </w:abstractNum>
  <w:abstractNum w:abstractNumId="28">
    <w:nsid w:val="0000001F"/>
    <w:multiLevelType w:val="multilevel"/>
    <w:tmpl w:val="E20A2B04"/>
    <w:name w:val="WW8Num41"/>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decimal"/>
      <w:lvlText w:val="%2."/>
      <w:lvlJc w:val="left"/>
      <w:pPr>
        <w:tabs>
          <w:tab w:val="num" w:pos="0"/>
        </w:tabs>
        <w:ind w:left="1080" w:hanging="360"/>
      </w:pPr>
      <w:rPr>
        <w:rFonts w:ascii="Times New Roman" w:hAnsi="Times New Roman" w:cs="Times New Roman" w:hint="default"/>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29">
    <w:nsid w:val="00000020"/>
    <w:multiLevelType w:val="singleLevel"/>
    <w:tmpl w:val="00000020"/>
    <w:name w:val="WW8Num42"/>
    <w:lvl w:ilvl="0">
      <w:start w:val="1"/>
      <w:numFmt w:val="decimal"/>
      <w:lvlText w:val="%1)"/>
      <w:lvlJc w:val="left"/>
      <w:pPr>
        <w:tabs>
          <w:tab w:val="num" w:pos="0"/>
        </w:tabs>
      </w:pPr>
      <w:rPr>
        <w:rFonts w:ascii="Times New Roman" w:hAnsi="Times New Roman" w:cs="Times New Roman"/>
        <w:sz w:val="22"/>
      </w:rPr>
    </w:lvl>
  </w:abstractNum>
  <w:abstractNum w:abstractNumId="30">
    <w:nsid w:val="00000021"/>
    <w:multiLevelType w:val="singleLevel"/>
    <w:tmpl w:val="00000021"/>
    <w:name w:val="WW8Num45"/>
    <w:lvl w:ilvl="0">
      <w:start w:val="1"/>
      <w:numFmt w:val="decimal"/>
      <w:lvlText w:val="%1)"/>
      <w:lvlJc w:val="left"/>
      <w:pPr>
        <w:tabs>
          <w:tab w:val="num" w:pos="0"/>
        </w:tabs>
      </w:pPr>
      <w:rPr>
        <w:rFonts w:ascii="Times New Roman" w:hAnsi="Times New Roman" w:cs="Times New Roman"/>
        <w:sz w:val="22"/>
      </w:rPr>
    </w:lvl>
  </w:abstractNum>
  <w:abstractNum w:abstractNumId="31">
    <w:nsid w:val="00000022"/>
    <w:multiLevelType w:val="multilevel"/>
    <w:tmpl w:val="00000022"/>
    <w:name w:val="WW8Num47"/>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32">
    <w:nsid w:val="00000023"/>
    <w:multiLevelType w:val="singleLevel"/>
    <w:tmpl w:val="00000023"/>
    <w:lvl w:ilvl="0">
      <w:numFmt w:val="bullet"/>
      <w:lvlText w:val="□"/>
      <w:lvlJc w:val="left"/>
      <w:pPr>
        <w:tabs>
          <w:tab w:val="num" w:pos="0"/>
        </w:tabs>
      </w:pPr>
      <w:rPr>
        <w:rFonts w:ascii="Arial" w:hAnsi="Arial"/>
      </w:rPr>
    </w:lvl>
  </w:abstractNum>
  <w:abstractNum w:abstractNumId="33">
    <w:nsid w:val="01217F53"/>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34">
    <w:nsid w:val="050E2790"/>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5">
    <w:nsid w:val="0D081392"/>
    <w:multiLevelType w:val="hybridMultilevel"/>
    <w:tmpl w:val="0A965920"/>
    <w:lvl w:ilvl="0" w:tplc="0000000D">
      <w:start w:val="1"/>
      <w:numFmt w:val="lowerLetter"/>
      <w:lvlText w:val="%1)"/>
      <w:lvlJc w:val="left"/>
      <w:pPr>
        <w:tabs>
          <w:tab w:val="num" w:pos="726"/>
        </w:tabs>
        <w:ind w:left="366"/>
      </w:pPr>
      <w:rPr>
        <w:rFonts w:ascii="Times New Roman" w:hAnsi="Times New Roman" w:cs="Times New Roman"/>
        <w:sz w:val="22"/>
      </w:rPr>
    </w:lvl>
    <w:lvl w:ilvl="1" w:tplc="04150019" w:tentative="1">
      <w:start w:val="1"/>
      <w:numFmt w:val="lowerLetter"/>
      <w:lvlText w:val="%2."/>
      <w:lvlJc w:val="left"/>
      <w:pPr>
        <w:tabs>
          <w:tab w:val="num" w:pos="1806"/>
        </w:tabs>
        <w:ind w:left="1806" w:hanging="360"/>
      </w:pPr>
      <w:rPr>
        <w:rFonts w:cs="Times New Roman"/>
      </w:rPr>
    </w:lvl>
    <w:lvl w:ilvl="2" w:tplc="0415001B" w:tentative="1">
      <w:start w:val="1"/>
      <w:numFmt w:val="lowerRoman"/>
      <w:lvlText w:val="%3."/>
      <w:lvlJc w:val="right"/>
      <w:pPr>
        <w:tabs>
          <w:tab w:val="num" w:pos="2526"/>
        </w:tabs>
        <w:ind w:left="2526" w:hanging="180"/>
      </w:pPr>
      <w:rPr>
        <w:rFonts w:cs="Times New Roman"/>
      </w:rPr>
    </w:lvl>
    <w:lvl w:ilvl="3" w:tplc="0415000F" w:tentative="1">
      <w:start w:val="1"/>
      <w:numFmt w:val="decimal"/>
      <w:lvlText w:val="%4."/>
      <w:lvlJc w:val="left"/>
      <w:pPr>
        <w:tabs>
          <w:tab w:val="num" w:pos="3246"/>
        </w:tabs>
        <w:ind w:left="3246" w:hanging="360"/>
      </w:pPr>
      <w:rPr>
        <w:rFonts w:cs="Times New Roman"/>
      </w:rPr>
    </w:lvl>
    <w:lvl w:ilvl="4" w:tplc="04150019" w:tentative="1">
      <w:start w:val="1"/>
      <w:numFmt w:val="lowerLetter"/>
      <w:lvlText w:val="%5."/>
      <w:lvlJc w:val="left"/>
      <w:pPr>
        <w:tabs>
          <w:tab w:val="num" w:pos="3966"/>
        </w:tabs>
        <w:ind w:left="3966" w:hanging="360"/>
      </w:pPr>
      <w:rPr>
        <w:rFonts w:cs="Times New Roman"/>
      </w:rPr>
    </w:lvl>
    <w:lvl w:ilvl="5" w:tplc="0415001B" w:tentative="1">
      <w:start w:val="1"/>
      <w:numFmt w:val="lowerRoman"/>
      <w:lvlText w:val="%6."/>
      <w:lvlJc w:val="right"/>
      <w:pPr>
        <w:tabs>
          <w:tab w:val="num" w:pos="4686"/>
        </w:tabs>
        <w:ind w:left="4686" w:hanging="180"/>
      </w:pPr>
      <w:rPr>
        <w:rFonts w:cs="Times New Roman"/>
      </w:rPr>
    </w:lvl>
    <w:lvl w:ilvl="6" w:tplc="0415000F" w:tentative="1">
      <w:start w:val="1"/>
      <w:numFmt w:val="decimal"/>
      <w:lvlText w:val="%7."/>
      <w:lvlJc w:val="left"/>
      <w:pPr>
        <w:tabs>
          <w:tab w:val="num" w:pos="5406"/>
        </w:tabs>
        <w:ind w:left="5406" w:hanging="360"/>
      </w:pPr>
      <w:rPr>
        <w:rFonts w:cs="Times New Roman"/>
      </w:rPr>
    </w:lvl>
    <w:lvl w:ilvl="7" w:tplc="04150019" w:tentative="1">
      <w:start w:val="1"/>
      <w:numFmt w:val="lowerLetter"/>
      <w:lvlText w:val="%8."/>
      <w:lvlJc w:val="left"/>
      <w:pPr>
        <w:tabs>
          <w:tab w:val="num" w:pos="6126"/>
        </w:tabs>
        <w:ind w:left="6126" w:hanging="360"/>
      </w:pPr>
      <w:rPr>
        <w:rFonts w:cs="Times New Roman"/>
      </w:rPr>
    </w:lvl>
    <w:lvl w:ilvl="8" w:tplc="0415001B" w:tentative="1">
      <w:start w:val="1"/>
      <w:numFmt w:val="lowerRoman"/>
      <w:lvlText w:val="%9."/>
      <w:lvlJc w:val="right"/>
      <w:pPr>
        <w:tabs>
          <w:tab w:val="num" w:pos="6846"/>
        </w:tabs>
        <w:ind w:left="6846" w:hanging="180"/>
      </w:pPr>
      <w:rPr>
        <w:rFonts w:cs="Times New Roman"/>
      </w:rPr>
    </w:lvl>
  </w:abstractNum>
  <w:abstractNum w:abstractNumId="36">
    <w:nsid w:val="11593A78"/>
    <w:multiLevelType w:val="hybridMultilevel"/>
    <w:tmpl w:val="9C0266DA"/>
    <w:lvl w:ilvl="0" w:tplc="0415000F">
      <w:start w:val="1"/>
      <w:numFmt w:val="decimal"/>
      <w:lvlText w:val="%1."/>
      <w:lvlJc w:val="left"/>
      <w:pPr>
        <w:ind w:left="1140" w:hanging="360"/>
      </w:pPr>
      <w:rPr>
        <w:rFonts w:cs="Times New Roman"/>
      </w:rPr>
    </w:lvl>
    <w:lvl w:ilvl="1" w:tplc="04150019" w:tentative="1">
      <w:start w:val="1"/>
      <w:numFmt w:val="lowerLetter"/>
      <w:lvlText w:val="%2."/>
      <w:lvlJc w:val="left"/>
      <w:pPr>
        <w:ind w:left="1860" w:hanging="360"/>
      </w:pPr>
      <w:rPr>
        <w:rFonts w:cs="Times New Roman"/>
      </w:rPr>
    </w:lvl>
    <w:lvl w:ilvl="2" w:tplc="0415001B" w:tentative="1">
      <w:start w:val="1"/>
      <w:numFmt w:val="lowerRoman"/>
      <w:lvlText w:val="%3."/>
      <w:lvlJc w:val="right"/>
      <w:pPr>
        <w:ind w:left="2580" w:hanging="180"/>
      </w:pPr>
      <w:rPr>
        <w:rFonts w:cs="Times New Roman"/>
      </w:rPr>
    </w:lvl>
    <w:lvl w:ilvl="3" w:tplc="0415000F" w:tentative="1">
      <w:start w:val="1"/>
      <w:numFmt w:val="decimal"/>
      <w:lvlText w:val="%4."/>
      <w:lvlJc w:val="left"/>
      <w:pPr>
        <w:ind w:left="3300" w:hanging="360"/>
      </w:pPr>
      <w:rPr>
        <w:rFonts w:cs="Times New Roman"/>
      </w:rPr>
    </w:lvl>
    <w:lvl w:ilvl="4" w:tplc="04150019" w:tentative="1">
      <w:start w:val="1"/>
      <w:numFmt w:val="lowerLetter"/>
      <w:lvlText w:val="%5."/>
      <w:lvlJc w:val="left"/>
      <w:pPr>
        <w:ind w:left="4020" w:hanging="360"/>
      </w:pPr>
      <w:rPr>
        <w:rFonts w:cs="Times New Roman"/>
      </w:rPr>
    </w:lvl>
    <w:lvl w:ilvl="5" w:tplc="0415001B" w:tentative="1">
      <w:start w:val="1"/>
      <w:numFmt w:val="lowerRoman"/>
      <w:lvlText w:val="%6."/>
      <w:lvlJc w:val="right"/>
      <w:pPr>
        <w:ind w:left="4740" w:hanging="180"/>
      </w:pPr>
      <w:rPr>
        <w:rFonts w:cs="Times New Roman"/>
      </w:rPr>
    </w:lvl>
    <w:lvl w:ilvl="6" w:tplc="0415000F" w:tentative="1">
      <w:start w:val="1"/>
      <w:numFmt w:val="decimal"/>
      <w:lvlText w:val="%7."/>
      <w:lvlJc w:val="left"/>
      <w:pPr>
        <w:ind w:left="5460" w:hanging="360"/>
      </w:pPr>
      <w:rPr>
        <w:rFonts w:cs="Times New Roman"/>
      </w:rPr>
    </w:lvl>
    <w:lvl w:ilvl="7" w:tplc="04150019" w:tentative="1">
      <w:start w:val="1"/>
      <w:numFmt w:val="lowerLetter"/>
      <w:lvlText w:val="%8."/>
      <w:lvlJc w:val="left"/>
      <w:pPr>
        <w:ind w:left="6180" w:hanging="360"/>
      </w:pPr>
      <w:rPr>
        <w:rFonts w:cs="Times New Roman"/>
      </w:rPr>
    </w:lvl>
    <w:lvl w:ilvl="8" w:tplc="0415001B" w:tentative="1">
      <w:start w:val="1"/>
      <w:numFmt w:val="lowerRoman"/>
      <w:lvlText w:val="%9."/>
      <w:lvlJc w:val="right"/>
      <w:pPr>
        <w:ind w:left="6900" w:hanging="180"/>
      </w:pPr>
      <w:rPr>
        <w:rFonts w:cs="Times New Roman"/>
      </w:rPr>
    </w:lvl>
  </w:abstractNum>
  <w:abstractNum w:abstractNumId="37">
    <w:nsid w:val="15C307FD"/>
    <w:multiLevelType w:val="hybridMultilevel"/>
    <w:tmpl w:val="2AEE76E0"/>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38">
    <w:nsid w:val="168F1A39"/>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39">
    <w:nsid w:val="19033C6B"/>
    <w:multiLevelType w:val="multilevel"/>
    <w:tmpl w:val="0000000A"/>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40">
    <w:nsid w:val="1BA40CDB"/>
    <w:multiLevelType w:val="multilevel"/>
    <w:tmpl w:val="0000000A"/>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41">
    <w:nsid w:val="1E7A5DAE"/>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42">
    <w:nsid w:val="23775632"/>
    <w:multiLevelType w:val="hybridMultilevel"/>
    <w:tmpl w:val="051ECF90"/>
    <w:lvl w:ilvl="0" w:tplc="B03C6266">
      <w:start w:val="1"/>
      <w:numFmt w:val="bullet"/>
      <w:lvlText w:val=""/>
      <w:lvlJc w:val="left"/>
      <w:pPr>
        <w:tabs>
          <w:tab w:val="num" w:pos="1429"/>
        </w:tabs>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3">
    <w:nsid w:val="251E1CC0"/>
    <w:multiLevelType w:val="multilevel"/>
    <w:tmpl w:val="31444E42"/>
    <w:lvl w:ilvl="0">
      <w:start w:val="1"/>
      <w:numFmt w:val="decimal"/>
      <w:lvlText w:val="%1."/>
      <w:lvlJc w:val="left"/>
      <w:pPr>
        <w:tabs>
          <w:tab w:val="num" w:pos="284"/>
        </w:tabs>
        <w:ind w:left="360" w:hanging="360"/>
      </w:pPr>
      <w:rPr>
        <w:rFonts w:cs="Times New Roman"/>
        <w:b/>
        <w:color w:val="000000"/>
      </w:rPr>
    </w:lvl>
    <w:lvl w:ilvl="1">
      <w:start w:val="1"/>
      <w:numFmt w:val="lowerLetter"/>
      <w:lvlText w:val="%2."/>
      <w:lvlJc w:val="left"/>
      <w:pPr>
        <w:tabs>
          <w:tab w:val="num" w:pos="284"/>
        </w:tabs>
        <w:ind w:left="1080" w:hanging="360"/>
      </w:pPr>
      <w:rPr>
        <w:rFonts w:cs="Times New Roman"/>
      </w:rPr>
    </w:lvl>
    <w:lvl w:ilvl="2">
      <w:start w:val="1"/>
      <w:numFmt w:val="lowerRoman"/>
      <w:lvlText w:val="%3."/>
      <w:lvlJc w:val="left"/>
      <w:pPr>
        <w:tabs>
          <w:tab w:val="num" w:pos="284"/>
        </w:tabs>
        <w:ind w:left="1800" w:hanging="180"/>
      </w:pPr>
      <w:rPr>
        <w:rFonts w:cs="Times New Roman"/>
      </w:rPr>
    </w:lvl>
    <w:lvl w:ilvl="3">
      <w:start w:val="1"/>
      <w:numFmt w:val="decimal"/>
      <w:lvlText w:val="%4."/>
      <w:lvlJc w:val="left"/>
      <w:pPr>
        <w:tabs>
          <w:tab w:val="num" w:pos="284"/>
        </w:tabs>
        <w:ind w:left="2520" w:hanging="360"/>
      </w:pPr>
      <w:rPr>
        <w:rFonts w:cs="Times New Roman"/>
      </w:rPr>
    </w:lvl>
    <w:lvl w:ilvl="4">
      <w:start w:val="1"/>
      <w:numFmt w:val="lowerLetter"/>
      <w:lvlText w:val="%5."/>
      <w:lvlJc w:val="left"/>
      <w:pPr>
        <w:tabs>
          <w:tab w:val="num" w:pos="284"/>
        </w:tabs>
        <w:ind w:left="3240" w:hanging="360"/>
      </w:pPr>
      <w:rPr>
        <w:rFonts w:cs="Times New Roman"/>
      </w:rPr>
    </w:lvl>
    <w:lvl w:ilvl="5">
      <w:start w:val="1"/>
      <w:numFmt w:val="lowerRoman"/>
      <w:lvlText w:val="%6."/>
      <w:lvlJc w:val="left"/>
      <w:pPr>
        <w:tabs>
          <w:tab w:val="num" w:pos="284"/>
        </w:tabs>
        <w:ind w:left="3960" w:hanging="180"/>
      </w:pPr>
      <w:rPr>
        <w:rFonts w:cs="Times New Roman"/>
      </w:rPr>
    </w:lvl>
    <w:lvl w:ilvl="6">
      <w:start w:val="1"/>
      <w:numFmt w:val="decimal"/>
      <w:lvlText w:val="%7."/>
      <w:lvlJc w:val="left"/>
      <w:pPr>
        <w:tabs>
          <w:tab w:val="num" w:pos="284"/>
        </w:tabs>
        <w:ind w:left="4680" w:hanging="360"/>
      </w:pPr>
      <w:rPr>
        <w:rFonts w:cs="Times New Roman"/>
      </w:rPr>
    </w:lvl>
    <w:lvl w:ilvl="7">
      <w:start w:val="1"/>
      <w:numFmt w:val="lowerLetter"/>
      <w:lvlText w:val="%8."/>
      <w:lvlJc w:val="left"/>
      <w:pPr>
        <w:tabs>
          <w:tab w:val="num" w:pos="284"/>
        </w:tabs>
        <w:ind w:left="5400" w:hanging="360"/>
      </w:pPr>
      <w:rPr>
        <w:rFonts w:cs="Times New Roman"/>
      </w:rPr>
    </w:lvl>
    <w:lvl w:ilvl="8">
      <w:start w:val="1"/>
      <w:numFmt w:val="lowerRoman"/>
      <w:lvlText w:val="%9."/>
      <w:lvlJc w:val="left"/>
      <w:pPr>
        <w:tabs>
          <w:tab w:val="num" w:pos="284"/>
        </w:tabs>
        <w:ind w:left="6120" w:hanging="180"/>
      </w:pPr>
      <w:rPr>
        <w:rFonts w:cs="Times New Roman"/>
      </w:rPr>
    </w:lvl>
  </w:abstractNum>
  <w:abstractNum w:abstractNumId="44">
    <w:nsid w:val="25F61223"/>
    <w:multiLevelType w:val="hybridMultilevel"/>
    <w:tmpl w:val="09D0CAD6"/>
    <w:lvl w:ilvl="0" w:tplc="EE585EB0">
      <w:start w:val="1"/>
      <w:numFmt w:val="decimal"/>
      <w:lvlText w:val="%1)"/>
      <w:lvlJc w:val="left"/>
      <w:pPr>
        <w:tabs>
          <w:tab w:val="num" w:pos="726"/>
        </w:tabs>
        <w:ind w:left="366"/>
      </w:pPr>
      <w:rPr>
        <w:rFonts w:ascii="Times New Roman" w:hAnsi="Times New Roman" w:cs="Times New Roman"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264D1E17"/>
    <w:multiLevelType w:val="multilevel"/>
    <w:tmpl w:val="0000000A"/>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46">
    <w:nsid w:val="301F4FA0"/>
    <w:multiLevelType w:val="hybridMultilevel"/>
    <w:tmpl w:val="F2AAFF54"/>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3A2A2E0A"/>
    <w:multiLevelType w:val="hybridMultilevel"/>
    <w:tmpl w:val="E8F81666"/>
    <w:lvl w:ilvl="0" w:tplc="3D5C3CF8">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3"/>
        </w:tabs>
        <w:ind w:left="1083" w:hanging="360"/>
      </w:pPr>
      <w:rPr>
        <w:rFonts w:cs="Times New Roman"/>
      </w:rPr>
    </w:lvl>
    <w:lvl w:ilvl="2" w:tplc="0415001B" w:tentative="1">
      <w:start w:val="1"/>
      <w:numFmt w:val="lowerRoman"/>
      <w:lvlText w:val="%3."/>
      <w:lvlJc w:val="right"/>
      <w:pPr>
        <w:tabs>
          <w:tab w:val="num" w:pos="1803"/>
        </w:tabs>
        <w:ind w:left="1803" w:hanging="180"/>
      </w:pPr>
      <w:rPr>
        <w:rFonts w:cs="Times New Roman"/>
      </w:rPr>
    </w:lvl>
    <w:lvl w:ilvl="3" w:tplc="0415000F" w:tentative="1">
      <w:start w:val="1"/>
      <w:numFmt w:val="decimal"/>
      <w:lvlText w:val="%4."/>
      <w:lvlJc w:val="left"/>
      <w:pPr>
        <w:tabs>
          <w:tab w:val="num" w:pos="2523"/>
        </w:tabs>
        <w:ind w:left="2523" w:hanging="360"/>
      </w:pPr>
      <w:rPr>
        <w:rFonts w:cs="Times New Roman"/>
      </w:rPr>
    </w:lvl>
    <w:lvl w:ilvl="4" w:tplc="04150019" w:tentative="1">
      <w:start w:val="1"/>
      <w:numFmt w:val="lowerLetter"/>
      <w:lvlText w:val="%5."/>
      <w:lvlJc w:val="left"/>
      <w:pPr>
        <w:tabs>
          <w:tab w:val="num" w:pos="3243"/>
        </w:tabs>
        <w:ind w:left="3243" w:hanging="360"/>
      </w:pPr>
      <w:rPr>
        <w:rFonts w:cs="Times New Roman"/>
      </w:rPr>
    </w:lvl>
    <w:lvl w:ilvl="5" w:tplc="0415001B" w:tentative="1">
      <w:start w:val="1"/>
      <w:numFmt w:val="lowerRoman"/>
      <w:lvlText w:val="%6."/>
      <w:lvlJc w:val="right"/>
      <w:pPr>
        <w:tabs>
          <w:tab w:val="num" w:pos="3963"/>
        </w:tabs>
        <w:ind w:left="3963" w:hanging="180"/>
      </w:pPr>
      <w:rPr>
        <w:rFonts w:cs="Times New Roman"/>
      </w:rPr>
    </w:lvl>
    <w:lvl w:ilvl="6" w:tplc="0415000F" w:tentative="1">
      <w:start w:val="1"/>
      <w:numFmt w:val="decimal"/>
      <w:lvlText w:val="%7."/>
      <w:lvlJc w:val="left"/>
      <w:pPr>
        <w:tabs>
          <w:tab w:val="num" w:pos="4683"/>
        </w:tabs>
        <w:ind w:left="4683" w:hanging="360"/>
      </w:pPr>
      <w:rPr>
        <w:rFonts w:cs="Times New Roman"/>
      </w:rPr>
    </w:lvl>
    <w:lvl w:ilvl="7" w:tplc="04150019" w:tentative="1">
      <w:start w:val="1"/>
      <w:numFmt w:val="lowerLetter"/>
      <w:lvlText w:val="%8."/>
      <w:lvlJc w:val="left"/>
      <w:pPr>
        <w:tabs>
          <w:tab w:val="num" w:pos="5403"/>
        </w:tabs>
        <w:ind w:left="5403" w:hanging="360"/>
      </w:pPr>
      <w:rPr>
        <w:rFonts w:cs="Times New Roman"/>
      </w:rPr>
    </w:lvl>
    <w:lvl w:ilvl="8" w:tplc="0415001B" w:tentative="1">
      <w:start w:val="1"/>
      <w:numFmt w:val="lowerRoman"/>
      <w:lvlText w:val="%9."/>
      <w:lvlJc w:val="right"/>
      <w:pPr>
        <w:tabs>
          <w:tab w:val="num" w:pos="6123"/>
        </w:tabs>
        <w:ind w:left="6123" w:hanging="180"/>
      </w:pPr>
      <w:rPr>
        <w:rFonts w:cs="Times New Roman"/>
      </w:rPr>
    </w:lvl>
  </w:abstractNum>
  <w:abstractNum w:abstractNumId="48">
    <w:nsid w:val="3AB20FD2"/>
    <w:multiLevelType w:val="hybridMultilevel"/>
    <w:tmpl w:val="56F8C8C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9">
    <w:nsid w:val="3B8A4F45"/>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50">
    <w:nsid w:val="40B75F0E"/>
    <w:multiLevelType w:val="hybridMultilevel"/>
    <w:tmpl w:val="65F02058"/>
    <w:lvl w:ilvl="0" w:tplc="04150017">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411D2896"/>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52">
    <w:nsid w:val="45673F5E"/>
    <w:multiLevelType w:val="hybridMultilevel"/>
    <w:tmpl w:val="4FD64402"/>
    <w:lvl w:ilvl="0" w:tplc="00000020">
      <w:start w:val="1"/>
      <w:numFmt w:val="decimal"/>
      <w:lvlText w:val="%1)"/>
      <w:lvlJc w:val="left"/>
      <w:pPr>
        <w:tabs>
          <w:tab w:val="num" w:pos="141"/>
        </w:tabs>
        <w:ind w:left="141"/>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53">
    <w:nsid w:val="47570ACC"/>
    <w:multiLevelType w:val="hybridMultilevel"/>
    <w:tmpl w:val="4DC63258"/>
    <w:lvl w:ilvl="0" w:tplc="751E8368">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nsid w:val="481048C9"/>
    <w:multiLevelType w:val="hybridMultilevel"/>
    <w:tmpl w:val="4DE6D91C"/>
    <w:lvl w:ilvl="0" w:tplc="07BAD03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490D3701"/>
    <w:multiLevelType w:val="hybridMultilevel"/>
    <w:tmpl w:val="C9E6276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4A8929E8"/>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57">
    <w:nsid w:val="4ADD3748"/>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58">
    <w:nsid w:val="4FC467F1"/>
    <w:multiLevelType w:val="hybridMultilevel"/>
    <w:tmpl w:val="65F02058"/>
    <w:lvl w:ilvl="0" w:tplc="04150017">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52927509"/>
    <w:multiLevelType w:val="hybridMultilevel"/>
    <w:tmpl w:val="4322CAB0"/>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60">
    <w:nsid w:val="5321582C"/>
    <w:multiLevelType w:val="multilevel"/>
    <w:tmpl w:val="0000000A"/>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61">
    <w:nsid w:val="5748335F"/>
    <w:multiLevelType w:val="hybridMultilevel"/>
    <w:tmpl w:val="115E834E"/>
    <w:lvl w:ilvl="0" w:tplc="286279D8">
      <w:start w:val="16"/>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nsid w:val="58DC25E3"/>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63">
    <w:nsid w:val="5A5B22A0"/>
    <w:multiLevelType w:val="hybridMultilevel"/>
    <w:tmpl w:val="317CAEE0"/>
    <w:lvl w:ilvl="0" w:tplc="B03C6266">
      <w:start w:val="1"/>
      <w:numFmt w:val="bullet"/>
      <w:lvlText w:val=""/>
      <w:lvlJc w:val="left"/>
      <w:pPr>
        <w:tabs>
          <w:tab w:val="num" w:pos="1074"/>
        </w:tabs>
        <w:ind w:left="1074" w:hanging="360"/>
      </w:pPr>
      <w:rPr>
        <w:rFonts w:ascii="Symbol" w:hAnsi="Symbol" w:hint="default"/>
        <w:color w:val="auto"/>
        <w:sz w:val="22"/>
      </w:rPr>
    </w:lvl>
    <w:lvl w:ilvl="1" w:tplc="04150019" w:tentative="1">
      <w:start w:val="1"/>
      <w:numFmt w:val="lowerLetter"/>
      <w:lvlText w:val="%2."/>
      <w:lvlJc w:val="left"/>
      <w:pPr>
        <w:tabs>
          <w:tab w:val="num" w:pos="2154"/>
        </w:tabs>
        <w:ind w:left="2154" w:hanging="360"/>
      </w:pPr>
      <w:rPr>
        <w:rFonts w:cs="Times New Roman"/>
      </w:rPr>
    </w:lvl>
    <w:lvl w:ilvl="2" w:tplc="0415001B" w:tentative="1">
      <w:start w:val="1"/>
      <w:numFmt w:val="lowerRoman"/>
      <w:lvlText w:val="%3."/>
      <w:lvlJc w:val="right"/>
      <w:pPr>
        <w:tabs>
          <w:tab w:val="num" w:pos="2874"/>
        </w:tabs>
        <w:ind w:left="2874" w:hanging="180"/>
      </w:pPr>
      <w:rPr>
        <w:rFonts w:cs="Times New Roman"/>
      </w:rPr>
    </w:lvl>
    <w:lvl w:ilvl="3" w:tplc="0415000F" w:tentative="1">
      <w:start w:val="1"/>
      <w:numFmt w:val="decimal"/>
      <w:lvlText w:val="%4."/>
      <w:lvlJc w:val="left"/>
      <w:pPr>
        <w:tabs>
          <w:tab w:val="num" w:pos="3594"/>
        </w:tabs>
        <w:ind w:left="3594" w:hanging="360"/>
      </w:pPr>
      <w:rPr>
        <w:rFonts w:cs="Times New Roman"/>
      </w:rPr>
    </w:lvl>
    <w:lvl w:ilvl="4" w:tplc="04150019" w:tentative="1">
      <w:start w:val="1"/>
      <w:numFmt w:val="lowerLetter"/>
      <w:lvlText w:val="%5."/>
      <w:lvlJc w:val="left"/>
      <w:pPr>
        <w:tabs>
          <w:tab w:val="num" w:pos="4314"/>
        </w:tabs>
        <w:ind w:left="4314" w:hanging="360"/>
      </w:pPr>
      <w:rPr>
        <w:rFonts w:cs="Times New Roman"/>
      </w:rPr>
    </w:lvl>
    <w:lvl w:ilvl="5" w:tplc="0415001B" w:tentative="1">
      <w:start w:val="1"/>
      <w:numFmt w:val="lowerRoman"/>
      <w:lvlText w:val="%6."/>
      <w:lvlJc w:val="right"/>
      <w:pPr>
        <w:tabs>
          <w:tab w:val="num" w:pos="5034"/>
        </w:tabs>
        <w:ind w:left="5034" w:hanging="180"/>
      </w:pPr>
      <w:rPr>
        <w:rFonts w:cs="Times New Roman"/>
      </w:rPr>
    </w:lvl>
    <w:lvl w:ilvl="6" w:tplc="0415000F" w:tentative="1">
      <w:start w:val="1"/>
      <w:numFmt w:val="decimal"/>
      <w:lvlText w:val="%7."/>
      <w:lvlJc w:val="left"/>
      <w:pPr>
        <w:tabs>
          <w:tab w:val="num" w:pos="5754"/>
        </w:tabs>
        <w:ind w:left="5754" w:hanging="360"/>
      </w:pPr>
      <w:rPr>
        <w:rFonts w:cs="Times New Roman"/>
      </w:rPr>
    </w:lvl>
    <w:lvl w:ilvl="7" w:tplc="04150019" w:tentative="1">
      <w:start w:val="1"/>
      <w:numFmt w:val="lowerLetter"/>
      <w:lvlText w:val="%8."/>
      <w:lvlJc w:val="left"/>
      <w:pPr>
        <w:tabs>
          <w:tab w:val="num" w:pos="6474"/>
        </w:tabs>
        <w:ind w:left="6474" w:hanging="360"/>
      </w:pPr>
      <w:rPr>
        <w:rFonts w:cs="Times New Roman"/>
      </w:rPr>
    </w:lvl>
    <w:lvl w:ilvl="8" w:tplc="0415001B" w:tentative="1">
      <w:start w:val="1"/>
      <w:numFmt w:val="lowerRoman"/>
      <w:lvlText w:val="%9."/>
      <w:lvlJc w:val="right"/>
      <w:pPr>
        <w:tabs>
          <w:tab w:val="num" w:pos="7194"/>
        </w:tabs>
        <w:ind w:left="7194" w:hanging="180"/>
      </w:pPr>
      <w:rPr>
        <w:rFonts w:cs="Times New Roman"/>
      </w:rPr>
    </w:lvl>
  </w:abstractNum>
  <w:abstractNum w:abstractNumId="64">
    <w:nsid w:val="5D8467CA"/>
    <w:multiLevelType w:val="multilevel"/>
    <w:tmpl w:val="E39A1986"/>
    <w:lvl w:ilvl="0">
      <w:start w:val="1"/>
      <w:numFmt w:val="decimal"/>
      <w:lvlText w:val="%1."/>
      <w:lvlJc w:val="left"/>
      <w:pPr>
        <w:tabs>
          <w:tab w:val="num" w:pos="284"/>
        </w:tabs>
        <w:ind w:left="360" w:hanging="360"/>
      </w:pPr>
      <w:rPr>
        <w:rFonts w:cs="Times New Roman"/>
        <w:b w:val="0"/>
        <w:color w:val="000000"/>
      </w:rPr>
    </w:lvl>
    <w:lvl w:ilvl="1">
      <w:start w:val="1"/>
      <w:numFmt w:val="lowerLetter"/>
      <w:lvlText w:val="%2."/>
      <w:lvlJc w:val="left"/>
      <w:pPr>
        <w:tabs>
          <w:tab w:val="num" w:pos="284"/>
        </w:tabs>
        <w:ind w:left="1080" w:hanging="360"/>
      </w:pPr>
      <w:rPr>
        <w:rFonts w:cs="Times New Roman"/>
      </w:rPr>
    </w:lvl>
    <w:lvl w:ilvl="2">
      <w:start w:val="1"/>
      <w:numFmt w:val="lowerRoman"/>
      <w:lvlText w:val="%3."/>
      <w:lvlJc w:val="left"/>
      <w:pPr>
        <w:tabs>
          <w:tab w:val="num" w:pos="284"/>
        </w:tabs>
        <w:ind w:left="1800" w:hanging="180"/>
      </w:pPr>
      <w:rPr>
        <w:rFonts w:cs="Times New Roman"/>
      </w:rPr>
    </w:lvl>
    <w:lvl w:ilvl="3">
      <w:start w:val="1"/>
      <w:numFmt w:val="decimal"/>
      <w:lvlText w:val="%4."/>
      <w:lvlJc w:val="left"/>
      <w:pPr>
        <w:tabs>
          <w:tab w:val="num" w:pos="284"/>
        </w:tabs>
        <w:ind w:left="2520" w:hanging="360"/>
      </w:pPr>
      <w:rPr>
        <w:rFonts w:cs="Times New Roman"/>
      </w:rPr>
    </w:lvl>
    <w:lvl w:ilvl="4">
      <w:start w:val="1"/>
      <w:numFmt w:val="lowerLetter"/>
      <w:lvlText w:val="%5."/>
      <w:lvlJc w:val="left"/>
      <w:pPr>
        <w:tabs>
          <w:tab w:val="num" w:pos="284"/>
        </w:tabs>
        <w:ind w:left="3240" w:hanging="360"/>
      </w:pPr>
      <w:rPr>
        <w:rFonts w:cs="Times New Roman"/>
      </w:rPr>
    </w:lvl>
    <w:lvl w:ilvl="5">
      <w:start w:val="1"/>
      <w:numFmt w:val="lowerRoman"/>
      <w:lvlText w:val="%6."/>
      <w:lvlJc w:val="left"/>
      <w:pPr>
        <w:tabs>
          <w:tab w:val="num" w:pos="284"/>
        </w:tabs>
        <w:ind w:left="3960" w:hanging="180"/>
      </w:pPr>
      <w:rPr>
        <w:rFonts w:cs="Times New Roman"/>
      </w:rPr>
    </w:lvl>
    <w:lvl w:ilvl="6">
      <w:start w:val="1"/>
      <w:numFmt w:val="decimal"/>
      <w:lvlText w:val="%7."/>
      <w:lvlJc w:val="left"/>
      <w:pPr>
        <w:tabs>
          <w:tab w:val="num" w:pos="284"/>
        </w:tabs>
        <w:ind w:left="4680" w:hanging="360"/>
      </w:pPr>
      <w:rPr>
        <w:rFonts w:cs="Times New Roman"/>
      </w:rPr>
    </w:lvl>
    <w:lvl w:ilvl="7">
      <w:start w:val="1"/>
      <w:numFmt w:val="lowerLetter"/>
      <w:lvlText w:val="%8."/>
      <w:lvlJc w:val="left"/>
      <w:pPr>
        <w:tabs>
          <w:tab w:val="num" w:pos="284"/>
        </w:tabs>
        <w:ind w:left="5400" w:hanging="360"/>
      </w:pPr>
      <w:rPr>
        <w:rFonts w:cs="Times New Roman"/>
      </w:rPr>
    </w:lvl>
    <w:lvl w:ilvl="8">
      <w:start w:val="1"/>
      <w:numFmt w:val="lowerRoman"/>
      <w:lvlText w:val="%9."/>
      <w:lvlJc w:val="left"/>
      <w:pPr>
        <w:tabs>
          <w:tab w:val="num" w:pos="284"/>
        </w:tabs>
        <w:ind w:left="6120" w:hanging="180"/>
      </w:pPr>
      <w:rPr>
        <w:rFonts w:cs="Times New Roman"/>
      </w:rPr>
    </w:lvl>
  </w:abstractNum>
  <w:abstractNum w:abstractNumId="65">
    <w:nsid w:val="5DAD7EF5"/>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66">
    <w:nsid w:val="611937B6"/>
    <w:multiLevelType w:val="hybridMultilevel"/>
    <w:tmpl w:val="1E8C64A4"/>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7">
    <w:nsid w:val="665D5CE7"/>
    <w:multiLevelType w:val="hybridMultilevel"/>
    <w:tmpl w:val="A83EC3EC"/>
    <w:lvl w:ilvl="0" w:tplc="B212F1E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8">
    <w:nsid w:val="66937575"/>
    <w:multiLevelType w:val="hybridMultilevel"/>
    <w:tmpl w:val="C7EE6924"/>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9">
    <w:nsid w:val="66D65D81"/>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70">
    <w:nsid w:val="6B283A51"/>
    <w:multiLevelType w:val="hybridMultilevel"/>
    <w:tmpl w:val="DEB41C70"/>
    <w:lvl w:ilvl="0" w:tplc="A3B4AD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6D5D49A4"/>
    <w:multiLevelType w:val="hybridMultilevel"/>
    <w:tmpl w:val="7DD8580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2">
    <w:nsid w:val="6E2676FF"/>
    <w:multiLevelType w:val="hybridMultilevel"/>
    <w:tmpl w:val="EFD67CE0"/>
    <w:lvl w:ilvl="0" w:tplc="00000020">
      <w:start w:val="1"/>
      <w:numFmt w:val="decimal"/>
      <w:lvlText w:val="%1)"/>
      <w:lvlJc w:val="left"/>
      <w:pPr>
        <w:tabs>
          <w:tab w:val="num" w:pos="357"/>
        </w:tabs>
        <w:ind w:left="357"/>
      </w:pPr>
      <w:rPr>
        <w:rFonts w:ascii="Times New Roman" w:hAnsi="Times New Roman" w:cs="Times New Roman"/>
        <w:sz w:val="22"/>
      </w:r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73">
    <w:nsid w:val="6FA14CBE"/>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74">
    <w:nsid w:val="70291279"/>
    <w:multiLevelType w:val="hybridMultilevel"/>
    <w:tmpl w:val="DACA1BD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nsid w:val="761D0C7A"/>
    <w:multiLevelType w:val="multilevel"/>
    <w:tmpl w:val="E20A2B04"/>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decimal"/>
      <w:lvlText w:val="%2."/>
      <w:lvlJc w:val="left"/>
      <w:pPr>
        <w:tabs>
          <w:tab w:val="num" w:pos="0"/>
        </w:tabs>
        <w:ind w:left="1080" w:hanging="360"/>
      </w:pPr>
      <w:rPr>
        <w:rFonts w:ascii="Times New Roman" w:hAnsi="Times New Roman" w:cs="Times New Roman" w:hint="default"/>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76">
    <w:nsid w:val="772C1584"/>
    <w:multiLevelType w:val="multilevel"/>
    <w:tmpl w:val="3776397A"/>
    <w:lvl w:ilvl="0">
      <w:start w:val="1"/>
      <w:numFmt w:val="decimal"/>
      <w:lvlText w:val="%1)"/>
      <w:lvlJc w:val="left"/>
      <w:pPr>
        <w:tabs>
          <w:tab w:val="num" w:pos="284"/>
        </w:tabs>
        <w:ind w:left="360" w:hanging="360"/>
      </w:pPr>
      <w:rPr>
        <w:rFonts w:cs="Times New Roman"/>
        <w:b w:val="0"/>
        <w:color w:val="000000"/>
      </w:rPr>
    </w:lvl>
    <w:lvl w:ilvl="1">
      <w:start w:val="1"/>
      <w:numFmt w:val="lowerLetter"/>
      <w:lvlText w:val="%2."/>
      <w:lvlJc w:val="left"/>
      <w:pPr>
        <w:tabs>
          <w:tab w:val="num" w:pos="284"/>
        </w:tabs>
        <w:ind w:left="1080" w:hanging="360"/>
      </w:pPr>
      <w:rPr>
        <w:rFonts w:cs="Times New Roman"/>
      </w:rPr>
    </w:lvl>
    <w:lvl w:ilvl="2">
      <w:start w:val="1"/>
      <w:numFmt w:val="lowerRoman"/>
      <w:lvlText w:val="%3."/>
      <w:lvlJc w:val="left"/>
      <w:pPr>
        <w:tabs>
          <w:tab w:val="num" w:pos="284"/>
        </w:tabs>
        <w:ind w:left="1800" w:hanging="180"/>
      </w:pPr>
      <w:rPr>
        <w:rFonts w:cs="Times New Roman"/>
      </w:rPr>
    </w:lvl>
    <w:lvl w:ilvl="3">
      <w:start w:val="1"/>
      <w:numFmt w:val="decimal"/>
      <w:lvlText w:val="%4."/>
      <w:lvlJc w:val="left"/>
      <w:pPr>
        <w:tabs>
          <w:tab w:val="num" w:pos="284"/>
        </w:tabs>
        <w:ind w:left="2520" w:hanging="360"/>
      </w:pPr>
      <w:rPr>
        <w:rFonts w:cs="Times New Roman"/>
      </w:rPr>
    </w:lvl>
    <w:lvl w:ilvl="4">
      <w:start w:val="1"/>
      <w:numFmt w:val="lowerLetter"/>
      <w:lvlText w:val="%5."/>
      <w:lvlJc w:val="left"/>
      <w:pPr>
        <w:tabs>
          <w:tab w:val="num" w:pos="284"/>
        </w:tabs>
        <w:ind w:left="3240" w:hanging="360"/>
      </w:pPr>
      <w:rPr>
        <w:rFonts w:cs="Times New Roman"/>
      </w:rPr>
    </w:lvl>
    <w:lvl w:ilvl="5">
      <w:start w:val="1"/>
      <w:numFmt w:val="lowerRoman"/>
      <w:lvlText w:val="%6."/>
      <w:lvlJc w:val="left"/>
      <w:pPr>
        <w:tabs>
          <w:tab w:val="num" w:pos="284"/>
        </w:tabs>
        <w:ind w:left="3960" w:hanging="180"/>
      </w:pPr>
      <w:rPr>
        <w:rFonts w:cs="Times New Roman"/>
      </w:rPr>
    </w:lvl>
    <w:lvl w:ilvl="6">
      <w:start w:val="1"/>
      <w:numFmt w:val="decimal"/>
      <w:lvlText w:val="%7."/>
      <w:lvlJc w:val="left"/>
      <w:pPr>
        <w:tabs>
          <w:tab w:val="num" w:pos="284"/>
        </w:tabs>
        <w:ind w:left="4680" w:hanging="360"/>
      </w:pPr>
      <w:rPr>
        <w:rFonts w:cs="Times New Roman"/>
      </w:rPr>
    </w:lvl>
    <w:lvl w:ilvl="7">
      <w:start w:val="1"/>
      <w:numFmt w:val="lowerLetter"/>
      <w:lvlText w:val="%8."/>
      <w:lvlJc w:val="left"/>
      <w:pPr>
        <w:tabs>
          <w:tab w:val="num" w:pos="284"/>
        </w:tabs>
        <w:ind w:left="5400" w:hanging="360"/>
      </w:pPr>
      <w:rPr>
        <w:rFonts w:cs="Times New Roman"/>
      </w:rPr>
    </w:lvl>
    <w:lvl w:ilvl="8">
      <w:start w:val="1"/>
      <w:numFmt w:val="lowerRoman"/>
      <w:lvlText w:val="%9."/>
      <w:lvlJc w:val="left"/>
      <w:pPr>
        <w:tabs>
          <w:tab w:val="num" w:pos="284"/>
        </w:tabs>
        <w:ind w:left="6120" w:hanging="180"/>
      </w:pPr>
      <w:rPr>
        <w:rFonts w:cs="Times New Roman"/>
      </w:rPr>
    </w:lvl>
  </w:abstractNum>
  <w:abstractNum w:abstractNumId="77">
    <w:nsid w:val="7A1E26BB"/>
    <w:multiLevelType w:val="hybridMultilevel"/>
    <w:tmpl w:val="186AE562"/>
    <w:lvl w:ilvl="0" w:tplc="00000023">
      <w:numFmt w:val="bullet"/>
      <w:lvlText w:val="□"/>
      <w:lvlJc w:val="left"/>
      <w:pPr>
        <w:ind w:left="1080" w:hanging="360"/>
      </w:pPr>
      <w:rPr>
        <w:rFonts w:ascii="Arial" w:hAnsi="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nsid w:val="7D9D4639"/>
    <w:multiLevelType w:val="hybridMultilevel"/>
    <w:tmpl w:val="67FC99E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6"/>
  </w:num>
  <w:num w:numId="4">
    <w:abstractNumId w:val="25"/>
  </w:num>
  <w:num w:numId="5">
    <w:abstractNumId w:val="56"/>
  </w:num>
  <w:num w:numId="6">
    <w:abstractNumId w:val="51"/>
  </w:num>
  <w:num w:numId="7">
    <w:abstractNumId w:val="49"/>
  </w:num>
  <w:num w:numId="8">
    <w:abstractNumId w:val="62"/>
  </w:num>
  <w:num w:numId="9">
    <w:abstractNumId w:val="33"/>
  </w:num>
  <w:num w:numId="10">
    <w:abstractNumId w:val="35"/>
  </w:num>
  <w:num w:numId="11">
    <w:abstractNumId w:val="47"/>
  </w:num>
  <w:num w:numId="12">
    <w:abstractNumId w:val="43"/>
  </w:num>
  <w:num w:numId="13">
    <w:abstractNumId w:val="58"/>
  </w:num>
  <w:num w:numId="14">
    <w:abstractNumId w:val="40"/>
  </w:num>
  <w:num w:numId="15">
    <w:abstractNumId w:val="45"/>
  </w:num>
  <w:num w:numId="16">
    <w:abstractNumId w:val="60"/>
  </w:num>
  <w:num w:numId="17">
    <w:abstractNumId w:val="39"/>
  </w:num>
  <w:num w:numId="18">
    <w:abstractNumId w:val="78"/>
  </w:num>
  <w:num w:numId="19">
    <w:abstractNumId w:val="74"/>
  </w:num>
  <w:num w:numId="20">
    <w:abstractNumId w:val="63"/>
  </w:num>
  <w:num w:numId="21">
    <w:abstractNumId w:val="55"/>
  </w:num>
  <w:num w:numId="22">
    <w:abstractNumId w:val="46"/>
  </w:num>
  <w:num w:numId="23">
    <w:abstractNumId w:val="53"/>
  </w:num>
  <w:num w:numId="24">
    <w:abstractNumId w:val="44"/>
  </w:num>
  <w:num w:numId="25">
    <w:abstractNumId w:val="42"/>
  </w:num>
  <w:num w:numId="26">
    <w:abstractNumId w:val="50"/>
  </w:num>
  <w:num w:numId="27">
    <w:abstractNumId w:val="66"/>
  </w:num>
  <w:num w:numId="28">
    <w:abstractNumId w:val="76"/>
  </w:num>
  <w:num w:numId="29">
    <w:abstractNumId w:val="68"/>
  </w:num>
  <w:num w:numId="30">
    <w:abstractNumId w:val="64"/>
  </w:num>
  <w:num w:numId="31">
    <w:abstractNumId w:val="70"/>
  </w:num>
  <w:num w:numId="32">
    <w:abstractNumId w:val="67"/>
  </w:num>
  <w:num w:numId="33">
    <w:abstractNumId w:val="61"/>
  </w:num>
  <w:num w:numId="34">
    <w:abstractNumId w:val="28"/>
  </w:num>
  <w:num w:numId="35">
    <w:abstractNumId w:val="32"/>
  </w:num>
  <w:num w:numId="36">
    <w:abstractNumId w:val="77"/>
  </w:num>
  <w:num w:numId="37">
    <w:abstractNumId w:val="3"/>
  </w:num>
  <w:num w:numId="38">
    <w:abstractNumId w:val="29"/>
  </w:num>
  <w:num w:numId="39">
    <w:abstractNumId w:val="72"/>
  </w:num>
  <w:num w:numId="40">
    <w:abstractNumId w:val="38"/>
  </w:num>
  <w:num w:numId="41">
    <w:abstractNumId w:val="73"/>
  </w:num>
  <w:num w:numId="42">
    <w:abstractNumId w:val="37"/>
  </w:num>
  <w:num w:numId="43">
    <w:abstractNumId w:val="52"/>
  </w:num>
  <w:num w:numId="44">
    <w:abstractNumId w:val="65"/>
  </w:num>
  <w:num w:numId="45">
    <w:abstractNumId w:val="69"/>
  </w:num>
  <w:num w:numId="46">
    <w:abstractNumId w:val="41"/>
  </w:num>
  <w:num w:numId="47">
    <w:abstractNumId w:val="59"/>
  </w:num>
  <w:num w:numId="48">
    <w:abstractNumId w:val="57"/>
  </w:num>
  <w:num w:numId="49">
    <w:abstractNumId w:val="34"/>
  </w:num>
  <w:num w:numId="50">
    <w:abstractNumId w:val="71"/>
  </w:num>
  <w:num w:numId="51">
    <w:abstractNumId w:val="48"/>
  </w:num>
  <w:num w:numId="52">
    <w:abstractNumId w:val="36"/>
  </w:num>
  <w:num w:numId="53">
    <w:abstractNumId w:val="75"/>
  </w:num>
  <w:num w:numId="54">
    <w:abstractNumId w:val="54"/>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attachedTemplate r:id="rId1"/>
  <w:stylePaneFormatFilter w:val="3F0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2B06"/>
    <w:rsid w:val="000009C8"/>
    <w:rsid w:val="00000AF5"/>
    <w:rsid w:val="00001574"/>
    <w:rsid w:val="000042E3"/>
    <w:rsid w:val="00005262"/>
    <w:rsid w:val="000054C2"/>
    <w:rsid w:val="0000582C"/>
    <w:rsid w:val="00007901"/>
    <w:rsid w:val="00010E95"/>
    <w:rsid w:val="000113F9"/>
    <w:rsid w:val="00011BBD"/>
    <w:rsid w:val="000126A1"/>
    <w:rsid w:val="00013206"/>
    <w:rsid w:val="000134C9"/>
    <w:rsid w:val="00016114"/>
    <w:rsid w:val="00016D52"/>
    <w:rsid w:val="00017E0B"/>
    <w:rsid w:val="0002022E"/>
    <w:rsid w:val="000219AC"/>
    <w:rsid w:val="00022D6C"/>
    <w:rsid w:val="00024525"/>
    <w:rsid w:val="000248BE"/>
    <w:rsid w:val="00024A64"/>
    <w:rsid w:val="0003031F"/>
    <w:rsid w:val="0003067B"/>
    <w:rsid w:val="000306C7"/>
    <w:rsid w:val="00030DF9"/>
    <w:rsid w:val="00031352"/>
    <w:rsid w:val="00031F5E"/>
    <w:rsid w:val="000335B6"/>
    <w:rsid w:val="00034A53"/>
    <w:rsid w:val="00035C90"/>
    <w:rsid w:val="000361A0"/>
    <w:rsid w:val="00037552"/>
    <w:rsid w:val="000403F0"/>
    <w:rsid w:val="00040489"/>
    <w:rsid w:val="000409E0"/>
    <w:rsid w:val="00040CB1"/>
    <w:rsid w:val="00040F45"/>
    <w:rsid w:val="00040FC2"/>
    <w:rsid w:val="00041015"/>
    <w:rsid w:val="00041365"/>
    <w:rsid w:val="0004272C"/>
    <w:rsid w:val="00045953"/>
    <w:rsid w:val="00046741"/>
    <w:rsid w:val="00046EBD"/>
    <w:rsid w:val="00047330"/>
    <w:rsid w:val="000473F2"/>
    <w:rsid w:val="000478B7"/>
    <w:rsid w:val="00050E09"/>
    <w:rsid w:val="0005305B"/>
    <w:rsid w:val="00053BB1"/>
    <w:rsid w:val="00053E24"/>
    <w:rsid w:val="000549C7"/>
    <w:rsid w:val="00055BF8"/>
    <w:rsid w:val="0005667D"/>
    <w:rsid w:val="00057067"/>
    <w:rsid w:val="00057F4F"/>
    <w:rsid w:val="00060D7B"/>
    <w:rsid w:val="00060DED"/>
    <w:rsid w:val="000630A8"/>
    <w:rsid w:val="000646E6"/>
    <w:rsid w:val="00067670"/>
    <w:rsid w:val="00067E47"/>
    <w:rsid w:val="000712F1"/>
    <w:rsid w:val="0007142A"/>
    <w:rsid w:val="000718B8"/>
    <w:rsid w:val="000721E3"/>
    <w:rsid w:val="00072204"/>
    <w:rsid w:val="00072CB8"/>
    <w:rsid w:val="000732C7"/>
    <w:rsid w:val="00075FE1"/>
    <w:rsid w:val="00075FE4"/>
    <w:rsid w:val="00076D98"/>
    <w:rsid w:val="000815FF"/>
    <w:rsid w:val="00081E0E"/>
    <w:rsid w:val="0008256A"/>
    <w:rsid w:val="000826FD"/>
    <w:rsid w:val="00084440"/>
    <w:rsid w:val="00084CBF"/>
    <w:rsid w:val="00085214"/>
    <w:rsid w:val="000874EE"/>
    <w:rsid w:val="0008780C"/>
    <w:rsid w:val="00090D0D"/>
    <w:rsid w:val="00091CC0"/>
    <w:rsid w:val="000947E2"/>
    <w:rsid w:val="000A06FE"/>
    <w:rsid w:val="000A2AE6"/>
    <w:rsid w:val="000A4CF0"/>
    <w:rsid w:val="000A5795"/>
    <w:rsid w:val="000A600B"/>
    <w:rsid w:val="000B0E9B"/>
    <w:rsid w:val="000B3C8E"/>
    <w:rsid w:val="000B55A6"/>
    <w:rsid w:val="000B7408"/>
    <w:rsid w:val="000C1D62"/>
    <w:rsid w:val="000C2EAD"/>
    <w:rsid w:val="000C4F0B"/>
    <w:rsid w:val="000C505C"/>
    <w:rsid w:val="000C57AE"/>
    <w:rsid w:val="000C5DDE"/>
    <w:rsid w:val="000D037A"/>
    <w:rsid w:val="000D138C"/>
    <w:rsid w:val="000D1721"/>
    <w:rsid w:val="000D2660"/>
    <w:rsid w:val="000D364F"/>
    <w:rsid w:val="000D40E6"/>
    <w:rsid w:val="000D4AC2"/>
    <w:rsid w:val="000D4D10"/>
    <w:rsid w:val="000D62C9"/>
    <w:rsid w:val="000D76EE"/>
    <w:rsid w:val="000E015D"/>
    <w:rsid w:val="000E1482"/>
    <w:rsid w:val="000E1FE9"/>
    <w:rsid w:val="000E31EE"/>
    <w:rsid w:val="000E58C9"/>
    <w:rsid w:val="000E5AF3"/>
    <w:rsid w:val="000E5E39"/>
    <w:rsid w:val="000F0CE2"/>
    <w:rsid w:val="000F1C0C"/>
    <w:rsid w:val="000F3336"/>
    <w:rsid w:val="000F4FC8"/>
    <w:rsid w:val="000F7A70"/>
    <w:rsid w:val="00101190"/>
    <w:rsid w:val="00103DFD"/>
    <w:rsid w:val="001050A7"/>
    <w:rsid w:val="0010552B"/>
    <w:rsid w:val="00105C94"/>
    <w:rsid w:val="00105CCD"/>
    <w:rsid w:val="00110C5B"/>
    <w:rsid w:val="001111AE"/>
    <w:rsid w:val="0011269E"/>
    <w:rsid w:val="00120312"/>
    <w:rsid w:val="0012090E"/>
    <w:rsid w:val="001209EE"/>
    <w:rsid w:val="00120E34"/>
    <w:rsid w:val="00121B93"/>
    <w:rsid w:val="00123B67"/>
    <w:rsid w:val="00124672"/>
    <w:rsid w:val="0012478B"/>
    <w:rsid w:val="00126737"/>
    <w:rsid w:val="0013259B"/>
    <w:rsid w:val="001332C8"/>
    <w:rsid w:val="00134428"/>
    <w:rsid w:val="00135AA7"/>
    <w:rsid w:val="00141850"/>
    <w:rsid w:val="00141CED"/>
    <w:rsid w:val="0014370D"/>
    <w:rsid w:val="001437FB"/>
    <w:rsid w:val="00143F3D"/>
    <w:rsid w:val="00144A16"/>
    <w:rsid w:val="00144D58"/>
    <w:rsid w:val="0014609F"/>
    <w:rsid w:val="00147EA4"/>
    <w:rsid w:val="00150D7C"/>
    <w:rsid w:val="0015155C"/>
    <w:rsid w:val="0015193E"/>
    <w:rsid w:val="0015231A"/>
    <w:rsid w:val="00152F44"/>
    <w:rsid w:val="001537A7"/>
    <w:rsid w:val="00154B9D"/>
    <w:rsid w:val="001561CD"/>
    <w:rsid w:val="0016156D"/>
    <w:rsid w:val="00161966"/>
    <w:rsid w:val="00161EE1"/>
    <w:rsid w:val="00163341"/>
    <w:rsid w:val="00165479"/>
    <w:rsid w:val="001659D4"/>
    <w:rsid w:val="00165E31"/>
    <w:rsid w:val="00166353"/>
    <w:rsid w:val="0017210A"/>
    <w:rsid w:val="00173795"/>
    <w:rsid w:val="00175C9E"/>
    <w:rsid w:val="0017743D"/>
    <w:rsid w:val="0018063E"/>
    <w:rsid w:val="001825F1"/>
    <w:rsid w:val="001837F9"/>
    <w:rsid w:val="001854CD"/>
    <w:rsid w:val="00185A66"/>
    <w:rsid w:val="001870C0"/>
    <w:rsid w:val="00187722"/>
    <w:rsid w:val="00187CF5"/>
    <w:rsid w:val="00190CE4"/>
    <w:rsid w:val="00191023"/>
    <w:rsid w:val="00191FE4"/>
    <w:rsid w:val="001942A7"/>
    <w:rsid w:val="00195076"/>
    <w:rsid w:val="00197B48"/>
    <w:rsid w:val="00197EE8"/>
    <w:rsid w:val="001A18AD"/>
    <w:rsid w:val="001A2355"/>
    <w:rsid w:val="001A3B15"/>
    <w:rsid w:val="001A6FB1"/>
    <w:rsid w:val="001A7B05"/>
    <w:rsid w:val="001B3276"/>
    <w:rsid w:val="001B436E"/>
    <w:rsid w:val="001B4459"/>
    <w:rsid w:val="001B61D7"/>
    <w:rsid w:val="001B62DE"/>
    <w:rsid w:val="001C1645"/>
    <w:rsid w:val="001C1652"/>
    <w:rsid w:val="001C1725"/>
    <w:rsid w:val="001C41C4"/>
    <w:rsid w:val="001C4921"/>
    <w:rsid w:val="001C5354"/>
    <w:rsid w:val="001C5FDE"/>
    <w:rsid w:val="001C689B"/>
    <w:rsid w:val="001C71DD"/>
    <w:rsid w:val="001D24E9"/>
    <w:rsid w:val="001D2B06"/>
    <w:rsid w:val="001D2FA7"/>
    <w:rsid w:val="001D347B"/>
    <w:rsid w:val="001D3A56"/>
    <w:rsid w:val="001D69B1"/>
    <w:rsid w:val="001D6AB7"/>
    <w:rsid w:val="001D7898"/>
    <w:rsid w:val="001D796E"/>
    <w:rsid w:val="001D7F96"/>
    <w:rsid w:val="001E0D54"/>
    <w:rsid w:val="001E15E7"/>
    <w:rsid w:val="001E2592"/>
    <w:rsid w:val="001E261A"/>
    <w:rsid w:val="001E2B2D"/>
    <w:rsid w:val="001E3074"/>
    <w:rsid w:val="001E3B17"/>
    <w:rsid w:val="001E4511"/>
    <w:rsid w:val="001E518C"/>
    <w:rsid w:val="001E5EFB"/>
    <w:rsid w:val="001E6046"/>
    <w:rsid w:val="001E65EE"/>
    <w:rsid w:val="001E6944"/>
    <w:rsid w:val="001E7900"/>
    <w:rsid w:val="001F067D"/>
    <w:rsid w:val="001F1B4A"/>
    <w:rsid w:val="001F2C3E"/>
    <w:rsid w:val="001F5BD1"/>
    <w:rsid w:val="001F735B"/>
    <w:rsid w:val="001F75C9"/>
    <w:rsid w:val="00200DDE"/>
    <w:rsid w:val="002011D3"/>
    <w:rsid w:val="00201DD1"/>
    <w:rsid w:val="002029C5"/>
    <w:rsid w:val="00202DCC"/>
    <w:rsid w:val="0020514B"/>
    <w:rsid w:val="002075E1"/>
    <w:rsid w:val="002118AA"/>
    <w:rsid w:val="00212C97"/>
    <w:rsid w:val="00213F4F"/>
    <w:rsid w:val="00214A29"/>
    <w:rsid w:val="002150AF"/>
    <w:rsid w:val="0021563A"/>
    <w:rsid w:val="002157A8"/>
    <w:rsid w:val="002166FB"/>
    <w:rsid w:val="00217093"/>
    <w:rsid w:val="0022004D"/>
    <w:rsid w:val="00222597"/>
    <w:rsid w:val="0022380E"/>
    <w:rsid w:val="00224FE6"/>
    <w:rsid w:val="00227144"/>
    <w:rsid w:val="002273CA"/>
    <w:rsid w:val="00230040"/>
    <w:rsid w:val="002306B7"/>
    <w:rsid w:val="00232D3F"/>
    <w:rsid w:val="002344E8"/>
    <w:rsid w:val="00240309"/>
    <w:rsid w:val="0024072E"/>
    <w:rsid w:val="002428AC"/>
    <w:rsid w:val="00242975"/>
    <w:rsid w:val="00243040"/>
    <w:rsid w:val="002448B3"/>
    <w:rsid w:val="00244ED9"/>
    <w:rsid w:val="00245FA7"/>
    <w:rsid w:val="00246112"/>
    <w:rsid w:val="00251AE9"/>
    <w:rsid w:val="002521E1"/>
    <w:rsid w:val="00252B4F"/>
    <w:rsid w:val="00257BB1"/>
    <w:rsid w:val="002600F8"/>
    <w:rsid w:val="00261D62"/>
    <w:rsid w:val="002641CD"/>
    <w:rsid w:val="00264B24"/>
    <w:rsid w:val="0026605A"/>
    <w:rsid w:val="00270AD2"/>
    <w:rsid w:val="00272493"/>
    <w:rsid w:val="0027288F"/>
    <w:rsid w:val="00272C19"/>
    <w:rsid w:val="00272EA6"/>
    <w:rsid w:val="00273684"/>
    <w:rsid w:val="002745D7"/>
    <w:rsid w:val="00275243"/>
    <w:rsid w:val="00276793"/>
    <w:rsid w:val="00276800"/>
    <w:rsid w:val="00277464"/>
    <w:rsid w:val="00281558"/>
    <w:rsid w:val="00282291"/>
    <w:rsid w:val="00283FC2"/>
    <w:rsid w:val="00284486"/>
    <w:rsid w:val="00285A70"/>
    <w:rsid w:val="00286D77"/>
    <w:rsid w:val="00286DBD"/>
    <w:rsid w:val="00290577"/>
    <w:rsid w:val="00291E36"/>
    <w:rsid w:val="002929B9"/>
    <w:rsid w:val="00292CC6"/>
    <w:rsid w:val="00293306"/>
    <w:rsid w:val="00293E26"/>
    <w:rsid w:val="002978A3"/>
    <w:rsid w:val="002A18AE"/>
    <w:rsid w:val="002A18C3"/>
    <w:rsid w:val="002A2601"/>
    <w:rsid w:val="002A2F8D"/>
    <w:rsid w:val="002A3815"/>
    <w:rsid w:val="002B041C"/>
    <w:rsid w:val="002B1BCC"/>
    <w:rsid w:val="002B2271"/>
    <w:rsid w:val="002B33AD"/>
    <w:rsid w:val="002B4A4D"/>
    <w:rsid w:val="002B4C5A"/>
    <w:rsid w:val="002B5D28"/>
    <w:rsid w:val="002B6F0A"/>
    <w:rsid w:val="002B732C"/>
    <w:rsid w:val="002C0078"/>
    <w:rsid w:val="002C0586"/>
    <w:rsid w:val="002C1DCC"/>
    <w:rsid w:val="002C4E6A"/>
    <w:rsid w:val="002D06C4"/>
    <w:rsid w:val="002D3969"/>
    <w:rsid w:val="002D3DBD"/>
    <w:rsid w:val="002D50C2"/>
    <w:rsid w:val="002D5AD0"/>
    <w:rsid w:val="002D6091"/>
    <w:rsid w:val="002D6C2C"/>
    <w:rsid w:val="002D6F6D"/>
    <w:rsid w:val="002D7BA3"/>
    <w:rsid w:val="002E0CB2"/>
    <w:rsid w:val="002E1C4F"/>
    <w:rsid w:val="002E2699"/>
    <w:rsid w:val="002E3D7A"/>
    <w:rsid w:val="002E7276"/>
    <w:rsid w:val="002F3327"/>
    <w:rsid w:val="002F7F1A"/>
    <w:rsid w:val="0030033B"/>
    <w:rsid w:val="00301F3A"/>
    <w:rsid w:val="00302655"/>
    <w:rsid w:val="00303073"/>
    <w:rsid w:val="003035A4"/>
    <w:rsid w:val="0030391D"/>
    <w:rsid w:val="003059C9"/>
    <w:rsid w:val="00306A70"/>
    <w:rsid w:val="00306CDB"/>
    <w:rsid w:val="003075EC"/>
    <w:rsid w:val="00307F0A"/>
    <w:rsid w:val="0031050E"/>
    <w:rsid w:val="00311FA6"/>
    <w:rsid w:val="00312C0E"/>
    <w:rsid w:val="00312E72"/>
    <w:rsid w:val="00313C28"/>
    <w:rsid w:val="003142B1"/>
    <w:rsid w:val="003166CE"/>
    <w:rsid w:val="00320216"/>
    <w:rsid w:val="003210F6"/>
    <w:rsid w:val="003228C7"/>
    <w:rsid w:val="00322E6C"/>
    <w:rsid w:val="003265B0"/>
    <w:rsid w:val="0032789B"/>
    <w:rsid w:val="00327BDB"/>
    <w:rsid w:val="00327C48"/>
    <w:rsid w:val="00327D7F"/>
    <w:rsid w:val="003320CF"/>
    <w:rsid w:val="00335085"/>
    <w:rsid w:val="00340084"/>
    <w:rsid w:val="00342F49"/>
    <w:rsid w:val="00342FBA"/>
    <w:rsid w:val="00343B7F"/>
    <w:rsid w:val="00345202"/>
    <w:rsid w:val="00350267"/>
    <w:rsid w:val="0035234D"/>
    <w:rsid w:val="00353D60"/>
    <w:rsid w:val="0035497F"/>
    <w:rsid w:val="00356ADB"/>
    <w:rsid w:val="00361269"/>
    <w:rsid w:val="00365067"/>
    <w:rsid w:val="00366042"/>
    <w:rsid w:val="003668CB"/>
    <w:rsid w:val="00367966"/>
    <w:rsid w:val="003708B8"/>
    <w:rsid w:val="0037205D"/>
    <w:rsid w:val="003751ED"/>
    <w:rsid w:val="00377E1F"/>
    <w:rsid w:val="003823D0"/>
    <w:rsid w:val="003826DC"/>
    <w:rsid w:val="00384C27"/>
    <w:rsid w:val="003856FE"/>
    <w:rsid w:val="003858DB"/>
    <w:rsid w:val="00385CE1"/>
    <w:rsid w:val="0038635C"/>
    <w:rsid w:val="00390958"/>
    <w:rsid w:val="003920D3"/>
    <w:rsid w:val="0039299C"/>
    <w:rsid w:val="00392E4E"/>
    <w:rsid w:val="0039315C"/>
    <w:rsid w:val="0039386D"/>
    <w:rsid w:val="0039399F"/>
    <w:rsid w:val="00393A06"/>
    <w:rsid w:val="00393A41"/>
    <w:rsid w:val="00394506"/>
    <w:rsid w:val="0039519E"/>
    <w:rsid w:val="003A04C6"/>
    <w:rsid w:val="003A06B6"/>
    <w:rsid w:val="003A1436"/>
    <w:rsid w:val="003A217C"/>
    <w:rsid w:val="003A29AE"/>
    <w:rsid w:val="003A2ABC"/>
    <w:rsid w:val="003A3EE2"/>
    <w:rsid w:val="003A475B"/>
    <w:rsid w:val="003A4A7D"/>
    <w:rsid w:val="003A50EB"/>
    <w:rsid w:val="003A6FF3"/>
    <w:rsid w:val="003B1D20"/>
    <w:rsid w:val="003B234D"/>
    <w:rsid w:val="003B2699"/>
    <w:rsid w:val="003B270A"/>
    <w:rsid w:val="003B2C68"/>
    <w:rsid w:val="003B2CC3"/>
    <w:rsid w:val="003B3CD0"/>
    <w:rsid w:val="003B3D6A"/>
    <w:rsid w:val="003B4643"/>
    <w:rsid w:val="003B4D28"/>
    <w:rsid w:val="003B615D"/>
    <w:rsid w:val="003C2368"/>
    <w:rsid w:val="003C631C"/>
    <w:rsid w:val="003D01A3"/>
    <w:rsid w:val="003D1C6E"/>
    <w:rsid w:val="003D1CC2"/>
    <w:rsid w:val="003D3567"/>
    <w:rsid w:val="003D4738"/>
    <w:rsid w:val="003D5A63"/>
    <w:rsid w:val="003D60CB"/>
    <w:rsid w:val="003E24AC"/>
    <w:rsid w:val="003E3988"/>
    <w:rsid w:val="003E5745"/>
    <w:rsid w:val="003F1814"/>
    <w:rsid w:val="003F2D9F"/>
    <w:rsid w:val="003F34DC"/>
    <w:rsid w:val="003F3B6F"/>
    <w:rsid w:val="003F3DF9"/>
    <w:rsid w:val="003F5C3E"/>
    <w:rsid w:val="003F77DE"/>
    <w:rsid w:val="003F783E"/>
    <w:rsid w:val="00400A73"/>
    <w:rsid w:val="00400B19"/>
    <w:rsid w:val="00400C04"/>
    <w:rsid w:val="00404D16"/>
    <w:rsid w:val="00406FA7"/>
    <w:rsid w:val="00407073"/>
    <w:rsid w:val="00410DF1"/>
    <w:rsid w:val="00411282"/>
    <w:rsid w:val="004112AC"/>
    <w:rsid w:val="00412810"/>
    <w:rsid w:val="004136A2"/>
    <w:rsid w:val="00413D35"/>
    <w:rsid w:val="00414459"/>
    <w:rsid w:val="00415C28"/>
    <w:rsid w:val="00417272"/>
    <w:rsid w:val="00421191"/>
    <w:rsid w:val="00423A40"/>
    <w:rsid w:val="0042501E"/>
    <w:rsid w:val="00426B98"/>
    <w:rsid w:val="00427511"/>
    <w:rsid w:val="00427571"/>
    <w:rsid w:val="00427985"/>
    <w:rsid w:val="00427BC6"/>
    <w:rsid w:val="004305F4"/>
    <w:rsid w:val="00430B43"/>
    <w:rsid w:val="004334F1"/>
    <w:rsid w:val="0043525F"/>
    <w:rsid w:val="00435874"/>
    <w:rsid w:val="00436364"/>
    <w:rsid w:val="00436448"/>
    <w:rsid w:val="0043776A"/>
    <w:rsid w:val="00441876"/>
    <w:rsid w:val="00442C7E"/>
    <w:rsid w:val="00442F71"/>
    <w:rsid w:val="00443FC6"/>
    <w:rsid w:val="00443FD9"/>
    <w:rsid w:val="004443CC"/>
    <w:rsid w:val="0044487F"/>
    <w:rsid w:val="004471D4"/>
    <w:rsid w:val="004508AE"/>
    <w:rsid w:val="00451A3C"/>
    <w:rsid w:val="004535FF"/>
    <w:rsid w:val="00454157"/>
    <w:rsid w:val="00454EB3"/>
    <w:rsid w:val="004550BC"/>
    <w:rsid w:val="004573B9"/>
    <w:rsid w:val="00457CEA"/>
    <w:rsid w:val="004600CC"/>
    <w:rsid w:val="0046162A"/>
    <w:rsid w:val="00463A84"/>
    <w:rsid w:val="004658E1"/>
    <w:rsid w:val="00467D61"/>
    <w:rsid w:val="00470B99"/>
    <w:rsid w:val="00474DF6"/>
    <w:rsid w:val="0048048F"/>
    <w:rsid w:val="004806A2"/>
    <w:rsid w:val="00481429"/>
    <w:rsid w:val="00482449"/>
    <w:rsid w:val="004826FF"/>
    <w:rsid w:val="00482C35"/>
    <w:rsid w:val="004831DF"/>
    <w:rsid w:val="00485FA9"/>
    <w:rsid w:val="00486F83"/>
    <w:rsid w:val="00486FE7"/>
    <w:rsid w:val="00487AF8"/>
    <w:rsid w:val="0049110A"/>
    <w:rsid w:val="00497A7F"/>
    <w:rsid w:val="004A1BF9"/>
    <w:rsid w:val="004A3174"/>
    <w:rsid w:val="004A317D"/>
    <w:rsid w:val="004A3561"/>
    <w:rsid w:val="004A4585"/>
    <w:rsid w:val="004A6106"/>
    <w:rsid w:val="004A6239"/>
    <w:rsid w:val="004A641E"/>
    <w:rsid w:val="004A6C23"/>
    <w:rsid w:val="004A727F"/>
    <w:rsid w:val="004B0D10"/>
    <w:rsid w:val="004B1252"/>
    <w:rsid w:val="004B16FD"/>
    <w:rsid w:val="004B1FEF"/>
    <w:rsid w:val="004B26B0"/>
    <w:rsid w:val="004B3D6D"/>
    <w:rsid w:val="004B3DE1"/>
    <w:rsid w:val="004B5C6A"/>
    <w:rsid w:val="004B6714"/>
    <w:rsid w:val="004B6BAC"/>
    <w:rsid w:val="004B7BC6"/>
    <w:rsid w:val="004B7EAE"/>
    <w:rsid w:val="004C0B97"/>
    <w:rsid w:val="004C25F3"/>
    <w:rsid w:val="004C2A8C"/>
    <w:rsid w:val="004C34FC"/>
    <w:rsid w:val="004C4629"/>
    <w:rsid w:val="004C5DC1"/>
    <w:rsid w:val="004C5F88"/>
    <w:rsid w:val="004C6E77"/>
    <w:rsid w:val="004D0C72"/>
    <w:rsid w:val="004D100F"/>
    <w:rsid w:val="004D2EC8"/>
    <w:rsid w:val="004D4E7E"/>
    <w:rsid w:val="004D710C"/>
    <w:rsid w:val="004E2AC8"/>
    <w:rsid w:val="004E36A6"/>
    <w:rsid w:val="004E44F1"/>
    <w:rsid w:val="004E4B0C"/>
    <w:rsid w:val="004E5533"/>
    <w:rsid w:val="004E6028"/>
    <w:rsid w:val="004E7E7B"/>
    <w:rsid w:val="004F0346"/>
    <w:rsid w:val="004F08A3"/>
    <w:rsid w:val="004F2B8F"/>
    <w:rsid w:val="004F3B15"/>
    <w:rsid w:val="004F4D2F"/>
    <w:rsid w:val="004F6A1A"/>
    <w:rsid w:val="00500733"/>
    <w:rsid w:val="005011B9"/>
    <w:rsid w:val="00501306"/>
    <w:rsid w:val="005028C4"/>
    <w:rsid w:val="00507E63"/>
    <w:rsid w:val="005124E6"/>
    <w:rsid w:val="00513A22"/>
    <w:rsid w:val="00514ACE"/>
    <w:rsid w:val="00515204"/>
    <w:rsid w:val="005161FE"/>
    <w:rsid w:val="00517CE1"/>
    <w:rsid w:val="00525F76"/>
    <w:rsid w:val="0053207C"/>
    <w:rsid w:val="00532E79"/>
    <w:rsid w:val="00534086"/>
    <w:rsid w:val="005343C6"/>
    <w:rsid w:val="00534D25"/>
    <w:rsid w:val="00536E17"/>
    <w:rsid w:val="00537028"/>
    <w:rsid w:val="005379E9"/>
    <w:rsid w:val="00541BF8"/>
    <w:rsid w:val="00541CD4"/>
    <w:rsid w:val="0054465C"/>
    <w:rsid w:val="00544BFA"/>
    <w:rsid w:val="0054604C"/>
    <w:rsid w:val="005461A2"/>
    <w:rsid w:val="0054676B"/>
    <w:rsid w:val="00547DBD"/>
    <w:rsid w:val="005507FA"/>
    <w:rsid w:val="00550BBD"/>
    <w:rsid w:val="00551024"/>
    <w:rsid w:val="00551472"/>
    <w:rsid w:val="005532A5"/>
    <w:rsid w:val="005558D5"/>
    <w:rsid w:val="00556111"/>
    <w:rsid w:val="00560B43"/>
    <w:rsid w:val="0056328E"/>
    <w:rsid w:val="005657EF"/>
    <w:rsid w:val="00566792"/>
    <w:rsid w:val="00567614"/>
    <w:rsid w:val="00567A10"/>
    <w:rsid w:val="005706B2"/>
    <w:rsid w:val="00571D05"/>
    <w:rsid w:val="00571FD7"/>
    <w:rsid w:val="00572D1E"/>
    <w:rsid w:val="00573802"/>
    <w:rsid w:val="00574C39"/>
    <w:rsid w:val="005754C5"/>
    <w:rsid w:val="005765CC"/>
    <w:rsid w:val="0058668F"/>
    <w:rsid w:val="005869C7"/>
    <w:rsid w:val="0059040A"/>
    <w:rsid w:val="00591C98"/>
    <w:rsid w:val="0059210B"/>
    <w:rsid w:val="00593930"/>
    <w:rsid w:val="005947A9"/>
    <w:rsid w:val="00596104"/>
    <w:rsid w:val="00596126"/>
    <w:rsid w:val="00596213"/>
    <w:rsid w:val="0059789D"/>
    <w:rsid w:val="005A12C0"/>
    <w:rsid w:val="005A1982"/>
    <w:rsid w:val="005A1AD3"/>
    <w:rsid w:val="005A1C41"/>
    <w:rsid w:val="005A327C"/>
    <w:rsid w:val="005A33E2"/>
    <w:rsid w:val="005A36C6"/>
    <w:rsid w:val="005A36E1"/>
    <w:rsid w:val="005A415D"/>
    <w:rsid w:val="005A4CEB"/>
    <w:rsid w:val="005A5815"/>
    <w:rsid w:val="005A7BD9"/>
    <w:rsid w:val="005B18BC"/>
    <w:rsid w:val="005B1D57"/>
    <w:rsid w:val="005B23A1"/>
    <w:rsid w:val="005B271C"/>
    <w:rsid w:val="005B28AC"/>
    <w:rsid w:val="005B2A95"/>
    <w:rsid w:val="005B2CC0"/>
    <w:rsid w:val="005B34CB"/>
    <w:rsid w:val="005B3EF0"/>
    <w:rsid w:val="005C0E62"/>
    <w:rsid w:val="005C2521"/>
    <w:rsid w:val="005C3011"/>
    <w:rsid w:val="005C43DC"/>
    <w:rsid w:val="005C5DCE"/>
    <w:rsid w:val="005C7FAD"/>
    <w:rsid w:val="005D0414"/>
    <w:rsid w:val="005D2563"/>
    <w:rsid w:val="005D2576"/>
    <w:rsid w:val="005D2B0B"/>
    <w:rsid w:val="005D332B"/>
    <w:rsid w:val="005D5EA1"/>
    <w:rsid w:val="005D5F01"/>
    <w:rsid w:val="005D6598"/>
    <w:rsid w:val="005D7355"/>
    <w:rsid w:val="005E1D4F"/>
    <w:rsid w:val="005E2EDC"/>
    <w:rsid w:val="005E310D"/>
    <w:rsid w:val="005E3439"/>
    <w:rsid w:val="005E344A"/>
    <w:rsid w:val="005E4BA7"/>
    <w:rsid w:val="005F06DC"/>
    <w:rsid w:val="005F22B2"/>
    <w:rsid w:val="005F47E9"/>
    <w:rsid w:val="005F5A7A"/>
    <w:rsid w:val="005F637D"/>
    <w:rsid w:val="0060091B"/>
    <w:rsid w:val="00600FC9"/>
    <w:rsid w:val="00604172"/>
    <w:rsid w:val="00607B67"/>
    <w:rsid w:val="00610C8F"/>
    <w:rsid w:val="006118EF"/>
    <w:rsid w:val="00613245"/>
    <w:rsid w:val="00613251"/>
    <w:rsid w:val="006143C3"/>
    <w:rsid w:val="00615F75"/>
    <w:rsid w:val="006162FF"/>
    <w:rsid w:val="00617E1E"/>
    <w:rsid w:val="006206C1"/>
    <w:rsid w:val="00627FF8"/>
    <w:rsid w:val="006320D3"/>
    <w:rsid w:val="0063382F"/>
    <w:rsid w:val="0063443B"/>
    <w:rsid w:val="006345A9"/>
    <w:rsid w:val="006345FD"/>
    <w:rsid w:val="00634BF2"/>
    <w:rsid w:val="006350D8"/>
    <w:rsid w:val="00635945"/>
    <w:rsid w:val="00641B7E"/>
    <w:rsid w:val="00642B01"/>
    <w:rsid w:val="00643164"/>
    <w:rsid w:val="00646DDD"/>
    <w:rsid w:val="006500B6"/>
    <w:rsid w:val="00651C1E"/>
    <w:rsid w:val="006521E6"/>
    <w:rsid w:val="00652599"/>
    <w:rsid w:val="00652D9C"/>
    <w:rsid w:val="00653715"/>
    <w:rsid w:val="006538A8"/>
    <w:rsid w:val="00653E6A"/>
    <w:rsid w:val="006540DB"/>
    <w:rsid w:val="00654B75"/>
    <w:rsid w:val="00656193"/>
    <w:rsid w:val="006615DA"/>
    <w:rsid w:val="00664167"/>
    <w:rsid w:val="006648D6"/>
    <w:rsid w:val="0066629D"/>
    <w:rsid w:val="00667BA6"/>
    <w:rsid w:val="00667EA5"/>
    <w:rsid w:val="006716EC"/>
    <w:rsid w:val="0067252F"/>
    <w:rsid w:val="00673FA7"/>
    <w:rsid w:val="00674E82"/>
    <w:rsid w:val="00675280"/>
    <w:rsid w:val="00676CC8"/>
    <w:rsid w:val="006805EC"/>
    <w:rsid w:val="0068265F"/>
    <w:rsid w:val="006828AC"/>
    <w:rsid w:val="0068320C"/>
    <w:rsid w:val="006836E3"/>
    <w:rsid w:val="00684178"/>
    <w:rsid w:val="006849DF"/>
    <w:rsid w:val="00684EAF"/>
    <w:rsid w:val="00686A4C"/>
    <w:rsid w:val="00686D6E"/>
    <w:rsid w:val="006915FB"/>
    <w:rsid w:val="006916F1"/>
    <w:rsid w:val="00695F36"/>
    <w:rsid w:val="006964BB"/>
    <w:rsid w:val="00696935"/>
    <w:rsid w:val="006A2817"/>
    <w:rsid w:val="006A2AE5"/>
    <w:rsid w:val="006A43AC"/>
    <w:rsid w:val="006A62CB"/>
    <w:rsid w:val="006A7715"/>
    <w:rsid w:val="006B0341"/>
    <w:rsid w:val="006B162A"/>
    <w:rsid w:val="006B198F"/>
    <w:rsid w:val="006B333B"/>
    <w:rsid w:val="006B34FD"/>
    <w:rsid w:val="006B575F"/>
    <w:rsid w:val="006B6382"/>
    <w:rsid w:val="006B7CC4"/>
    <w:rsid w:val="006C3090"/>
    <w:rsid w:val="006C4875"/>
    <w:rsid w:val="006C499E"/>
    <w:rsid w:val="006C680B"/>
    <w:rsid w:val="006C74EB"/>
    <w:rsid w:val="006D1BFF"/>
    <w:rsid w:val="006D1D94"/>
    <w:rsid w:val="006D6B3E"/>
    <w:rsid w:val="006E029D"/>
    <w:rsid w:val="006E2615"/>
    <w:rsid w:val="006E4599"/>
    <w:rsid w:val="006E77FD"/>
    <w:rsid w:val="006F1672"/>
    <w:rsid w:val="006F17BA"/>
    <w:rsid w:val="006F1AF0"/>
    <w:rsid w:val="006F31FC"/>
    <w:rsid w:val="006F3703"/>
    <w:rsid w:val="00703245"/>
    <w:rsid w:val="007037F5"/>
    <w:rsid w:val="00704161"/>
    <w:rsid w:val="00706C15"/>
    <w:rsid w:val="0071275C"/>
    <w:rsid w:val="007132D4"/>
    <w:rsid w:val="00713B5B"/>
    <w:rsid w:val="00715BF8"/>
    <w:rsid w:val="007162B2"/>
    <w:rsid w:val="00716B3F"/>
    <w:rsid w:val="00717012"/>
    <w:rsid w:val="00720925"/>
    <w:rsid w:val="0072183E"/>
    <w:rsid w:val="00723099"/>
    <w:rsid w:val="007230F7"/>
    <w:rsid w:val="00724C13"/>
    <w:rsid w:val="0072537B"/>
    <w:rsid w:val="00740347"/>
    <w:rsid w:val="00740E56"/>
    <w:rsid w:val="007418A2"/>
    <w:rsid w:val="007468B0"/>
    <w:rsid w:val="00746A46"/>
    <w:rsid w:val="00746B78"/>
    <w:rsid w:val="00750A5F"/>
    <w:rsid w:val="00751E9C"/>
    <w:rsid w:val="007548C7"/>
    <w:rsid w:val="007556B7"/>
    <w:rsid w:val="0075762F"/>
    <w:rsid w:val="00757F5A"/>
    <w:rsid w:val="00764307"/>
    <w:rsid w:val="00764463"/>
    <w:rsid w:val="00764C23"/>
    <w:rsid w:val="007667A9"/>
    <w:rsid w:val="00766AEF"/>
    <w:rsid w:val="00766ECC"/>
    <w:rsid w:val="00767432"/>
    <w:rsid w:val="007716E3"/>
    <w:rsid w:val="00771785"/>
    <w:rsid w:val="00771AB7"/>
    <w:rsid w:val="00773D67"/>
    <w:rsid w:val="007741D7"/>
    <w:rsid w:val="007746DC"/>
    <w:rsid w:val="0077484B"/>
    <w:rsid w:val="00774E2E"/>
    <w:rsid w:val="007825A2"/>
    <w:rsid w:val="00782B2C"/>
    <w:rsid w:val="00783519"/>
    <w:rsid w:val="00784CE8"/>
    <w:rsid w:val="00785A1A"/>
    <w:rsid w:val="007865A3"/>
    <w:rsid w:val="00786B1A"/>
    <w:rsid w:val="00795769"/>
    <w:rsid w:val="00797B44"/>
    <w:rsid w:val="007A0FCD"/>
    <w:rsid w:val="007A4AC3"/>
    <w:rsid w:val="007A5348"/>
    <w:rsid w:val="007A5A06"/>
    <w:rsid w:val="007A5C76"/>
    <w:rsid w:val="007A707A"/>
    <w:rsid w:val="007B1DD8"/>
    <w:rsid w:val="007B2037"/>
    <w:rsid w:val="007B233A"/>
    <w:rsid w:val="007B290E"/>
    <w:rsid w:val="007B30B0"/>
    <w:rsid w:val="007B5041"/>
    <w:rsid w:val="007B5596"/>
    <w:rsid w:val="007B5CC0"/>
    <w:rsid w:val="007B5F88"/>
    <w:rsid w:val="007B6B99"/>
    <w:rsid w:val="007B6FF1"/>
    <w:rsid w:val="007B78CA"/>
    <w:rsid w:val="007C0AFA"/>
    <w:rsid w:val="007C1C88"/>
    <w:rsid w:val="007C1DE7"/>
    <w:rsid w:val="007C2F98"/>
    <w:rsid w:val="007C3A33"/>
    <w:rsid w:val="007C4A6A"/>
    <w:rsid w:val="007C4C29"/>
    <w:rsid w:val="007C505B"/>
    <w:rsid w:val="007C6AE9"/>
    <w:rsid w:val="007D7D7F"/>
    <w:rsid w:val="007E1667"/>
    <w:rsid w:val="007E344C"/>
    <w:rsid w:val="007E3D02"/>
    <w:rsid w:val="007F15E3"/>
    <w:rsid w:val="007F2A60"/>
    <w:rsid w:val="007F2F78"/>
    <w:rsid w:val="007F462F"/>
    <w:rsid w:val="007F698E"/>
    <w:rsid w:val="007F73F3"/>
    <w:rsid w:val="00800787"/>
    <w:rsid w:val="00800AC1"/>
    <w:rsid w:val="00801651"/>
    <w:rsid w:val="00802969"/>
    <w:rsid w:val="0080436F"/>
    <w:rsid w:val="0080493D"/>
    <w:rsid w:val="00807E2E"/>
    <w:rsid w:val="008123E9"/>
    <w:rsid w:val="008177D1"/>
    <w:rsid w:val="008179E4"/>
    <w:rsid w:val="008214CD"/>
    <w:rsid w:val="008215E4"/>
    <w:rsid w:val="00821CA9"/>
    <w:rsid w:val="008250E7"/>
    <w:rsid w:val="008252E0"/>
    <w:rsid w:val="008330A0"/>
    <w:rsid w:val="00836DB6"/>
    <w:rsid w:val="00836E75"/>
    <w:rsid w:val="00836FDD"/>
    <w:rsid w:val="008377E7"/>
    <w:rsid w:val="00842317"/>
    <w:rsid w:val="00842AEE"/>
    <w:rsid w:val="00843078"/>
    <w:rsid w:val="008454C5"/>
    <w:rsid w:val="0084672E"/>
    <w:rsid w:val="008475E8"/>
    <w:rsid w:val="00851A41"/>
    <w:rsid w:val="00851BBD"/>
    <w:rsid w:val="00855739"/>
    <w:rsid w:val="008565D4"/>
    <w:rsid w:val="00856F07"/>
    <w:rsid w:val="00857499"/>
    <w:rsid w:val="00857686"/>
    <w:rsid w:val="008601A4"/>
    <w:rsid w:val="008613A8"/>
    <w:rsid w:val="0086195A"/>
    <w:rsid w:val="00861A28"/>
    <w:rsid w:val="008628DE"/>
    <w:rsid w:val="00866F01"/>
    <w:rsid w:val="0086715C"/>
    <w:rsid w:val="00871F17"/>
    <w:rsid w:val="008721BB"/>
    <w:rsid w:val="008726B7"/>
    <w:rsid w:val="00872EC7"/>
    <w:rsid w:val="00873E00"/>
    <w:rsid w:val="00873F06"/>
    <w:rsid w:val="0087424A"/>
    <w:rsid w:val="0087500E"/>
    <w:rsid w:val="00875595"/>
    <w:rsid w:val="00875EDB"/>
    <w:rsid w:val="008776A4"/>
    <w:rsid w:val="00881289"/>
    <w:rsid w:val="008816D3"/>
    <w:rsid w:val="00881909"/>
    <w:rsid w:val="00881D24"/>
    <w:rsid w:val="00882561"/>
    <w:rsid w:val="00884957"/>
    <w:rsid w:val="00887268"/>
    <w:rsid w:val="00887635"/>
    <w:rsid w:val="008876E4"/>
    <w:rsid w:val="00887D70"/>
    <w:rsid w:val="0089113B"/>
    <w:rsid w:val="0089293E"/>
    <w:rsid w:val="008930C3"/>
    <w:rsid w:val="00893CF1"/>
    <w:rsid w:val="00895219"/>
    <w:rsid w:val="008A28CE"/>
    <w:rsid w:val="008B0195"/>
    <w:rsid w:val="008B071F"/>
    <w:rsid w:val="008B2077"/>
    <w:rsid w:val="008B5911"/>
    <w:rsid w:val="008B60E9"/>
    <w:rsid w:val="008B6355"/>
    <w:rsid w:val="008C0EA0"/>
    <w:rsid w:val="008C106F"/>
    <w:rsid w:val="008C128D"/>
    <w:rsid w:val="008C15C6"/>
    <w:rsid w:val="008C273D"/>
    <w:rsid w:val="008C58CC"/>
    <w:rsid w:val="008C7D8F"/>
    <w:rsid w:val="008D0388"/>
    <w:rsid w:val="008D0D3F"/>
    <w:rsid w:val="008D1388"/>
    <w:rsid w:val="008D20C7"/>
    <w:rsid w:val="008D23D0"/>
    <w:rsid w:val="008D26FD"/>
    <w:rsid w:val="008D278D"/>
    <w:rsid w:val="008D3567"/>
    <w:rsid w:val="008D4174"/>
    <w:rsid w:val="008D537E"/>
    <w:rsid w:val="008D56C0"/>
    <w:rsid w:val="008D5F0E"/>
    <w:rsid w:val="008D7CA5"/>
    <w:rsid w:val="008E08CD"/>
    <w:rsid w:val="008E1524"/>
    <w:rsid w:val="008E1959"/>
    <w:rsid w:val="008F7304"/>
    <w:rsid w:val="008F744A"/>
    <w:rsid w:val="008F7BDC"/>
    <w:rsid w:val="00901739"/>
    <w:rsid w:val="00901A98"/>
    <w:rsid w:val="009030D2"/>
    <w:rsid w:val="00905814"/>
    <w:rsid w:val="0090678F"/>
    <w:rsid w:val="00912D45"/>
    <w:rsid w:val="009142C9"/>
    <w:rsid w:val="0091454D"/>
    <w:rsid w:val="00916002"/>
    <w:rsid w:val="009172EB"/>
    <w:rsid w:val="009173F2"/>
    <w:rsid w:val="009203C4"/>
    <w:rsid w:val="009209D7"/>
    <w:rsid w:val="00920A3E"/>
    <w:rsid w:val="00923EDA"/>
    <w:rsid w:val="00930C72"/>
    <w:rsid w:val="00930E02"/>
    <w:rsid w:val="009345CA"/>
    <w:rsid w:val="00934E0D"/>
    <w:rsid w:val="00935003"/>
    <w:rsid w:val="0094152A"/>
    <w:rsid w:val="00941A4E"/>
    <w:rsid w:val="00941AA6"/>
    <w:rsid w:val="00941E04"/>
    <w:rsid w:val="009428BD"/>
    <w:rsid w:val="00943A0F"/>
    <w:rsid w:val="00944579"/>
    <w:rsid w:val="00945570"/>
    <w:rsid w:val="009504C4"/>
    <w:rsid w:val="00950983"/>
    <w:rsid w:val="00951300"/>
    <w:rsid w:val="0095154D"/>
    <w:rsid w:val="00951826"/>
    <w:rsid w:val="0095294B"/>
    <w:rsid w:val="009535D2"/>
    <w:rsid w:val="00953A16"/>
    <w:rsid w:val="009547C8"/>
    <w:rsid w:val="0095530A"/>
    <w:rsid w:val="00955C9E"/>
    <w:rsid w:val="0095789C"/>
    <w:rsid w:val="00960500"/>
    <w:rsid w:val="009608A2"/>
    <w:rsid w:val="00963287"/>
    <w:rsid w:val="009679E0"/>
    <w:rsid w:val="0097148C"/>
    <w:rsid w:val="009723B7"/>
    <w:rsid w:val="00972AFD"/>
    <w:rsid w:val="00973897"/>
    <w:rsid w:val="00974D74"/>
    <w:rsid w:val="00976B0F"/>
    <w:rsid w:val="0097789E"/>
    <w:rsid w:val="00980749"/>
    <w:rsid w:val="0098258B"/>
    <w:rsid w:val="0098404A"/>
    <w:rsid w:val="00986F56"/>
    <w:rsid w:val="0099205E"/>
    <w:rsid w:val="009944AE"/>
    <w:rsid w:val="00996845"/>
    <w:rsid w:val="009A1005"/>
    <w:rsid w:val="009A241F"/>
    <w:rsid w:val="009A458A"/>
    <w:rsid w:val="009A50E4"/>
    <w:rsid w:val="009B1885"/>
    <w:rsid w:val="009B3CB9"/>
    <w:rsid w:val="009B4017"/>
    <w:rsid w:val="009B513C"/>
    <w:rsid w:val="009B6F65"/>
    <w:rsid w:val="009B7011"/>
    <w:rsid w:val="009C0DEB"/>
    <w:rsid w:val="009C1BA2"/>
    <w:rsid w:val="009C3ABD"/>
    <w:rsid w:val="009C4569"/>
    <w:rsid w:val="009C6C1F"/>
    <w:rsid w:val="009C7CEE"/>
    <w:rsid w:val="009D1D9B"/>
    <w:rsid w:val="009D3A97"/>
    <w:rsid w:val="009D48D1"/>
    <w:rsid w:val="009D6C98"/>
    <w:rsid w:val="009D7360"/>
    <w:rsid w:val="009E099D"/>
    <w:rsid w:val="009E22EA"/>
    <w:rsid w:val="009E2737"/>
    <w:rsid w:val="009E278B"/>
    <w:rsid w:val="009E4B14"/>
    <w:rsid w:val="009E563B"/>
    <w:rsid w:val="009E57EC"/>
    <w:rsid w:val="009F1117"/>
    <w:rsid w:val="009F1E0F"/>
    <w:rsid w:val="009F3583"/>
    <w:rsid w:val="009F5FA1"/>
    <w:rsid w:val="009F665E"/>
    <w:rsid w:val="009F6ED5"/>
    <w:rsid w:val="009F7164"/>
    <w:rsid w:val="009F7468"/>
    <w:rsid w:val="00A00590"/>
    <w:rsid w:val="00A01C86"/>
    <w:rsid w:val="00A01F93"/>
    <w:rsid w:val="00A02764"/>
    <w:rsid w:val="00A04FD5"/>
    <w:rsid w:val="00A10900"/>
    <w:rsid w:val="00A10F16"/>
    <w:rsid w:val="00A12397"/>
    <w:rsid w:val="00A1284D"/>
    <w:rsid w:val="00A1289E"/>
    <w:rsid w:val="00A162DD"/>
    <w:rsid w:val="00A167B8"/>
    <w:rsid w:val="00A17B97"/>
    <w:rsid w:val="00A17D59"/>
    <w:rsid w:val="00A216D9"/>
    <w:rsid w:val="00A21F5D"/>
    <w:rsid w:val="00A22185"/>
    <w:rsid w:val="00A222D3"/>
    <w:rsid w:val="00A232AE"/>
    <w:rsid w:val="00A249B6"/>
    <w:rsid w:val="00A25FE4"/>
    <w:rsid w:val="00A26414"/>
    <w:rsid w:val="00A26E9C"/>
    <w:rsid w:val="00A27033"/>
    <w:rsid w:val="00A30366"/>
    <w:rsid w:val="00A307C5"/>
    <w:rsid w:val="00A31FF6"/>
    <w:rsid w:val="00A34E93"/>
    <w:rsid w:val="00A42C11"/>
    <w:rsid w:val="00A43756"/>
    <w:rsid w:val="00A438D8"/>
    <w:rsid w:val="00A453DD"/>
    <w:rsid w:val="00A4581F"/>
    <w:rsid w:val="00A45B97"/>
    <w:rsid w:val="00A45D5E"/>
    <w:rsid w:val="00A46379"/>
    <w:rsid w:val="00A47EE7"/>
    <w:rsid w:val="00A47F48"/>
    <w:rsid w:val="00A506FE"/>
    <w:rsid w:val="00A51ABC"/>
    <w:rsid w:val="00A52D92"/>
    <w:rsid w:val="00A543C2"/>
    <w:rsid w:val="00A54712"/>
    <w:rsid w:val="00A550CA"/>
    <w:rsid w:val="00A55113"/>
    <w:rsid w:val="00A557C2"/>
    <w:rsid w:val="00A60EBB"/>
    <w:rsid w:val="00A62C9A"/>
    <w:rsid w:val="00A635BD"/>
    <w:rsid w:val="00A643E5"/>
    <w:rsid w:val="00A663EC"/>
    <w:rsid w:val="00A66BCB"/>
    <w:rsid w:val="00A675CA"/>
    <w:rsid w:val="00A70391"/>
    <w:rsid w:val="00A708A0"/>
    <w:rsid w:val="00A709E6"/>
    <w:rsid w:val="00A7133E"/>
    <w:rsid w:val="00A7210E"/>
    <w:rsid w:val="00A7229B"/>
    <w:rsid w:val="00A723CD"/>
    <w:rsid w:val="00A77665"/>
    <w:rsid w:val="00A82CBD"/>
    <w:rsid w:val="00A90CB8"/>
    <w:rsid w:val="00A91B9C"/>
    <w:rsid w:val="00A91D36"/>
    <w:rsid w:val="00A9258E"/>
    <w:rsid w:val="00A9356B"/>
    <w:rsid w:val="00A93CAF"/>
    <w:rsid w:val="00A94383"/>
    <w:rsid w:val="00A94B49"/>
    <w:rsid w:val="00A95A4F"/>
    <w:rsid w:val="00A964C3"/>
    <w:rsid w:val="00A97076"/>
    <w:rsid w:val="00A97EB9"/>
    <w:rsid w:val="00AA01DA"/>
    <w:rsid w:val="00AA0EA7"/>
    <w:rsid w:val="00AA0EEF"/>
    <w:rsid w:val="00AA2792"/>
    <w:rsid w:val="00AA2911"/>
    <w:rsid w:val="00AA2B95"/>
    <w:rsid w:val="00AA36A9"/>
    <w:rsid w:val="00AA374B"/>
    <w:rsid w:val="00AA41BC"/>
    <w:rsid w:val="00AA53C8"/>
    <w:rsid w:val="00AA69AA"/>
    <w:rsid w:val="00AA780C"/>
    <w:rsid w:val="00AB0E5C"/>
    <w:rsid w:val="00AB0FAB"/>
    <w:rsid w:val="00AB1A82"/>
    <w:rsid w:val="00AB303B"/>
    <w:rsid w:val="00AB3617"/>
    <w:rsid w:val="00AB38EB"/>
    <w:rsid w:val="00AB43AB"/>
    <w:rsid w:val="00AB4EAD"/>
    <w:rsid w:val="00AB5FE8"/>
    <w:rsid w:val="00AB63A4"/>
    <w:rsid w:val="00AB73E9"/>
    <w:rsid w:val="00AC34DF"/>
    <w:rsid w:val="00AC43B4"/>
    <w:rsid w:val="00AC65FA"/>
    <w:rsid w:val="00AC7509"/>
    <w:rsid w:val="00AD1B29"/>
    <w:rsid w:val="00AD4094"/>
    <w:rsid w:val="00AE30E9"/>
    <w:rsid w:val="00AE31AF"/>
    <w:rsid w:val="00AE33F6"/>
    <w:rsid w:val="00AE6527"/>
    <w:rsid w:val="00AE766D"/>
    <w:rsid w:val="00AF1C68"/>
    <w:rsid w:val="00AF44D4"/>
    <w:rsid w:val="00B00B84"/>
    <w:rsid w:val="00B02C5F"/>
    <w:rsid w:val="00B02E43"/>
    <w:rsid w:val="00B0311B"/>
    <w:rsid w:val="00B03214"/>
    <w:rsid w:val="00B041F3"/>
    <w:rsid w:val="00B0447B"/>
    <w:rsid w:val="00B05598"/>
    <w:rsid w:val="00B0655D"/>
    <w:rsid w:val="00B073C2"/>
    <w:rsid w:val="00B07FA7"/>
    <w:rsid w:val="00B11246"/>
    <w:rsid w:val="00B11D43"/>
    <w:rsid w:val="00B11DB6"/>
    <w:rsid w:val="00B122B7"/>
    <w:rsid w:val="00B1420C"/>
    <w:rsid w:val="00B149F4"/>
    <w:rsid w:val="00B2042E"/>
    <w:rsid w:val="00B2195E"/>
    <w:rsid w:val="00B2536B"/>
    <w:rsid w:val="00B25905"/>
    <w:rsid w:val="00B26B1F"/>
    <w:rsid w:val="00B27021"/>
    <w:rsid w:val="00B309A4"/>
    <w:rsid w:val="00B30D1E"/>
    <w:rsid w:val="00B3394A"/>
    <w:rsid w:val="00B33AB9"/>
    <w:rsid w:val="00B33FFC"/>
    <w:rsid w:val="00B343EB"/>
    <w:rsid w:val="00B3662A"/>
    <w:rsid w:val="00B36863"/>
    <w:rsid w:val="00B417B0"/>
    <w:rsid w:val="00B417D0"/>
    <w:rsid w:val="00B47751"/>
    <w:rsid w:val="00B50121"/>
    <w:rsid w:val="00B50C05"/>
    <w:rsid w:val="00B51C94"/>
    <w:rsid w:val="00B535C4"/>
    <w:rsid w:val="00B53D63"/>
    <w:rsid w:val="00B54FFC"/>
    <w:rsid w:val="00B56838"/>
    <w:rsid w:val="00B56D87"/>
    <w:rsid w:val="00B5781F"/>
    <w:rsid w:val="00B60307"/>
    <w:rsid w:val="00B63005"/>
    <w:rsid w:val="00B65F80"/>
    <w:rsid w:val="00B70DFF"/>
    <w:rsid w:val="00B72674"/>
    <w:rsid w:val="00B72F87"/>
    <w:rsid w:val="00B742E1"/>
    <w:rsid w:val="00B745FC"/>
    <w:rsid w:val="00B747E9"/>
    <w:rsid w:val="00B755BE"/>
    <w:rsid w:val="00B76B10"/>
    <w:rsid w:val="00B77D77"/>
    <w:rsid w:val="00B80E9F"/>
    <w:rsid w:val="00B815AE"/>
    <w:rsid w:val="00B83785"/>
    <w:rsid w:val="00B85C5A"/>
    <w:rsid w:val="00B86FE6"/>
    <w:rsid w:val="00B87A89"/>
    <w:rsid w:val="00B87E12"/>
    <w:rsid w:val="00B905E1"/>
    <w:rsid w:val="00B91141"/>
    <w:rsid w:val="00B92F91"/>
    <w:rsid w:val="00B93A64"/>
    <w:rsid w:val="00B95972"/>
    <w:rsid w:val="00B977F3"/>
    <w:rsid w:val="00B97876"/>
    <w:rsid w:val="00BA163B"/>
    <w:rsid w:val="00BA18E0"/>
    <w:rsid w:val="00BA2D5A"/>
    <w:rsid w:val="00BA41C2"/>
    <w:rsid w:val="00BA437B"/>
    <w:rsid w:val="00BA45CD"/>
    <w:rsid w:val="00BA52B7"/>
    <w:rsid w:val="00BA5407"/>
    <w:rsid w:val="00BA5DCD"/>
    <w:rsid w:val="00BA6790"/>
    <w:rsid w:val="00BA78A9"/>
    <w:rsid w:val="00BB0CFC"/>
    <w:rsid w:val="00BB151C"/>
    <w:rsid w:val="00BB28F1"/>
    <w:rsid w:val="00BB3CBF"/>
    <w:rsid w:val="00BB4F39"/>
    <w:rsid w:val="00BB54DD"/>
    <w:rsid w:val="00BB6AF0"/>
    <w:rsid w:val="00BB7F5E"/>
    <w:rsid w:val="00BC12B0"/>
    <w:rsid w:val="00BC20D2"/>
    <w:rsid w:val="00BC2F7E"/>
    <w:rsid w:val="00BD0DFF"/>
    <w:rsid w:val="00BD0EC1"/>
    <w:rsid w:val="00BD14E4"/>
    <w:rsid w:val="00BD1E85"/>
    <w:rsid w:val="00BD1EE6"/>
    <w:rsid w:val="00BD27C8"/>
    <w:rsid w:val="00BD2F0F"/>
    <w:rsid w:val="00BD3DC3"/>
    <w:rsid w:val="00BD4218"/>
    <w:rsid w:val="00BD42C5"/>
    <w:rsid w:val="00BD4ECA"/>
    <w:rsid w:val="00BD534F"/>
    <w:rsid w:val="00BD5CA8"/>
    <w:rsid w:val="00BD66A6"/>
    <w:rsid w:val="00BD75F6"/>
    <w:rsid w:val="00BE06E3"/>
    <w:rsid w:val="00BE0F03"/>
    <w:rsid w:val="00BE2108"/>
    <w:rsid w:val="00BE2377"/>
    <w:rsid w:val="00BE497D"/>
    <w:rsid w:val="00BE549E"/>
    <w:rsid w:val="00BE58E0"/>
    <w:rsid w:val="00BE591F"/>
    <w:rsid w:val="00BE73D0"/>
    <w:rsid w:val="00BE7480"/>
    <w:rsid w:val="00BE7A1A"/>
    <w:rsid w:val="00BF07E4"/>
    <w:rsid w:val="00BF1A98"/>
    <w:rsid w:val="00BF1FBD"/>
    <w:rsid w:val="00BF2A2C"/>
    <w:rsid w:val="00BF2B11"/>
    <w:rsid w:val="00BF33AD"/>
    <w:rsid w:val="00BF384D"/>
    <w:rsid w:val="00BF3F31"/>
    <w:rsid w:val="00BF4044"/>
    <w:rsid w:val="00BF5356"/>
    <w:rsid w:val="00BF6129"/>
    <w:rsid w:val="00BF71C7"/>
    <w:rsid w:val="00C004E6"/>
    <w:rsid w:val="00C00C44"/>
    <w:rsid w:val="00C00D2B"/>
    <w:rsid w:val="00C00FE0"/>
    <w:rsid w:val="00C02415"/>
    <w:rsid w:val="00C035D5"/>
    <w:rsid w:val="00C0369E"/>
    <w:rsid w:val="00C042D2"/>
    <w:rsid w:val="00C1022F"/>
    <w:rsid w:val="00C10F81"/>
    <w:rsid w:val="00C112D1"/>
    <w:rsid w:val="00C12D26"/>
    <w:rsid w:val="00C1421E"/>
    <w:rsid w:val="00C16452"/>
    <w:rsid w:val="00C20752"/>
    <w:rsid w:val="00C20C1A"/>
    <w:rsid w:val="00C213A3"/>
    <w:rsid w:val="00C213EF"/>
    <w:rsid w:val="00C23420"/>
    <w:rsid w:val="00C2342A"/>
    <w:rsid w:val="00C26AE2"/>
    <w:rsid w:val="00C274D8"/>
    <w:rsid w:val="00C30DAA"/>
    <w:rsid w:val="00C30EE3"/>
    <w:rsid w:val="00C3198F"/>
    <w:rsid w:val="00C319A0"/>
    <w:rsid w:val="00C34665"/>
    <w:rsid w:val="00C35106"/>
    <w:rsid w:val="00C354F4"/>
    <w:rsid w:val="00C36F40"/>
    <w:rsid w:val="00C37687"/>
    <w:rsid w:val="00C40ACE"/>
    <w:rsid w:val="00C40D0C"/>
    <w:rsid w:val="00C4221F"/>
    <w:rsid w:val="00C45DAD"/>
    <w:rsid w:val="00C46EF2"/>
    <w:rsid w:val="00C51216"/>
    <w:rsid w:val="00C53DFF"/>
    <w:rsid w:val="00C55600"/>
    <w:rsid w:val="00C57C9D"/>
    <w:rsid w:val="00C609CA"/>
    <w:rsid w:val="00C630CD"/>
    <w:rsid w:val="00C64C35"/>
    <w:rsid w:val="00C67588"/>
    <w:rsid w:val="00C67A8C"/>
    <w:rsid w:val="00C67C4C"/>
    <w:rsid w:val="00C71826"/>
    <w:rsid w:val="00C71CDD"/>
    <w:rsid w:val="00C72E09"/>
    <w:rsid w:val="00C72E38"/>
    <w:rsid w:val="00C72F9A"/>
    <w:rsid w:val="00C757AB"/>
    <w:rsid w:val="00C76414"/>
    <w:rsid w:val="00C76ED0"/>
    <w:rsid w:val="00C807C3"/>
    <w:rsid w:val="00C8310B"/>
    <w:rsid w:val="00C85176"/>
    <w:rsid w:val="00C90897"/>
    <w:rsid w:val="00C916BA"/>
    <w:rsid w:val="00C92A56"/>
    <w:rsid w:val="00C93B58"/>
    <w:rsid w:val="00C95DD7"/>
    <w:rsid w:val="00C96761"/>
    <w:rsid w:val="00C9762C"/>
    <w:rsid w:val="00CA29D1"/>
    <w:rsid w:val="00CA4486"/>
    <w:rsid w:val="00CA4687"/>
    <w:rsid w:val="00CA4BC0"/>
    <w:rsid w:val="00CA5C08"/>
    <w:rsid w:val="00CA60FC"/>
    <w:rsid w:val="00CA611A"/>
    <w:rsid w:val="00CA7B4C"/>
    <w:rsid w:val="00CB31D6"/>
    <w:rsid w:val="00CB45CD"/>
    <w:rsid w:val="00CB4A9E"/>
    <w:rsid w:val="00CC1664"/>
    <w:rsid w:val="00CC32C4"/>
    <w:rsid w:val="00CC367D"/>
    <w:rsid w:val="00CC5EAE"/>
    <w:rsid w:val="00CD0836"/>
    <w:rsid w:val="00CD13C8"/>
    <w:rsid w:val="00CD1D29"/>
    <w:rsid w:val="00CD2885"/>
    <w:rsid w:val="00CD5E94"/>
    <w:rsid w:val="00CD7F28"/>
    <w:rsid w:val="00CE0837"/>
    <w:rsid w:val="00CE13FB"/>
    <w:rsid w:val="00CE1528"/>
    <w:rsid w:val="00CE3A54"/>
    <w:rsid w:val="00CE3B36"/>
    <w:rsid w:val="00CE5C13"/>
    <w:rsid w:val="00CE7D8E"/>
    <w:rsid w:val="00CF16FD"/>
    <w:rsid w:val="00CF1C07"/>
    <w:rsid w:val="00CF261B"/>
    <w:rsid w:val="00CF4A8B"/>
    <w:rsid w:val="00CF5484"/>
    <w:rsid w:val="00CF67E4"/>
    <w:rsid w:val="00CF76D5"/>
    <w:rsid w:val="00D007B2"/>
    <w:rsid w:val="00D02001"/>
    <w:rsid w:val="00D06B20"/>
    <w:rsid w:val="00D075D5"/>
    <w:rsid w:val="00D07F3F"/>
    <w:rsid w:val="00D10B8B"/>
    <w:rsid w:val="00D13387"/>
    <w:rsid w:val="00D1528E"/>
    <w:rsid w:val="00D17950"/>
    <w:rsid w:val="00D17DD3"/>
    <w:rsid w:val="00D20953"/>
    <w:rsid w:val="00D23CEB"/>
    <w:rsid w:val="00D252D7"/>
    <w:rsid w:val="00D2651D"/>
    <w:rsid w:val="00D3228C"/>
    <w:rsid w:val="00D3381E"/>
    <w:rsid w:val="00D35020"/>
    <w:rsid w:val="00D35927"/>
    <w:rsid w:val="00D3695F"/>
    <w:rsid w:val="00D37A7D"/>
    <w:rsid w:val="00D37D02"/>
    <w:rsid w:val="00D408F0"/>
    <w:rsid w:val="00D40975"/>
    <w:rsid w:val="00D420A8"/>
    <w:rsid w:val="00D426BD"/>
    <w:rsid w:val="00D42E81"/>
    <w:rsid w:val="00D42FEE"/>
    <w:rsid w:val="00D432F5"/>
    <w:rsid w:val="00D448BF"/>
    <w:rsid w:val="00D44C4B"/>
    <w:rsid w:val="00D45997"/>
    <w:rsid w:val="00D50AE9"/>
    <w:rsid w:val="00D51D31"/>
    <w:rsid w:val="00D52D16"/>
    <w:rsid w:val="00D53085"/>
    <w:rsid w:val="00D542F9"/>
    <w:rsid w:val="00D55401"/>
    <w:rsid w:val="00D558BC"/>
    <w:rsid w:val="00D56DB6"/>
    <w:rsid w:val="00D57F64"/>
    <w:rsid w:val="00D602CA"/>
    <w:rsid w:val="00D658E8"/>
    <w:rsid w:val="00D6603C"/>
    <w:rsid w:val="00D6672E"/>
    <w:rsid w:val="00D7198F"/>
    <w:rsid w:val="00D71C04"/>
    <w:rsid w:val="00D72438"/>
    <w:rsid w:val="00D72597"/>
    <w:rsid w:val="00D726EB"/>
    <w:rsid w:val="00D72843"/>
    <w:rsid w:val="00D7374E"/>
    <w:rsid w:val="00D73E90"/>
    <w:rsid w:val="00D74B93"/>
    <w:rsid w:val="00D757B4"/>
    <w:rsid w:val="00D77745"/>
    <w:rsid w:val="00D777BA"/>
    <w:rsid w:val="00D81499"/>
    <w:rsid w:val="00D82607"/>
    <w:rsid w:val="00D90A9A"/>
    <w:rsid w:val="00D92370"/>
    <w:rsid w:val="00D923DC"/>
    <w:rsid w:val="00D927AC"/>
    <w:rsid w:val="00D940D5"/>
    <w:rsid w:val="00D94508"/>
    <w:rsid w:val="00D94EA4"/>
    <w:rsid w:val="00D961D1"/>
    <w:rsid w:val="00D97D05"/>
    <w:rsid w:val="00DA033D"/>
    <w:rsid w:val="00DA0B1A"/>
    <w:rsid w:val="00DA1453"/>
    <w:rsid w:val="00DA2A1C"/>
    <w:rsid w:val="00DA310D"/>
    <w:rsid w:val="00DA3D67"/>
    <w:rsid w:val="00DA47BF"/>
    <w:rsid w:val="00DA6211"/>
    <w:rsid w:val="00DA70AC"/>
    <w:rsid w:val="00DB015A"/>
    <w:rsid w:val="00DB3385"/>
    <w:rsid w:val="00DB33C0"/>
    <w:rsid w:val="00DB475E"/>
    <w:rsid w:val="00DB4CA7"/>
    <w:rsid w:val="00DB4DFC"/>
    <w:rsid w:val="00DB6FD1"/>
    <w:rsid w:val="00DC0151"/>
    <w:rsid w:val="00DC02EF"/>
    <w:rsid w:val="00DC1039"/>
    <w:rsid w:val="00DC1255"/>
    <w:rsid w:val="00DC2110"/>
    <w:rsid w:val="00DC2562"/>
    <w:rsid w:val="00DC585C"/>
    <w:rsid w:val="00DC5CC0"/>
    <w:rsid w:val="00DC5CD7"/>
    <w:rsid w:val="00DC662C"/>
    <w:rsid w:val="00DC6F64"/>
    <w:rsid w:val="00DC7354"/>
    <w:rsid w:val="00DD188D"/>
    <w:rsid w:val="00DD2045"/>
    <w:rsid w:val="00DD3042"/>
    <w:rsid w:val="00DD4CC8"/>
    <w:rsid w:val="00DD4CF6"/>
    <w:rsid w:val="00DD7943"/>
    <w:rsid w:val="00DE01FF"/>
    <w:rsid w:val="00DE05CD"/>
    <w:rsid w:val="00DE2479"/>
    <w:rsid w:val="00DE371B"/>
    <w:rsid w:val="00DE5EE3"/>
    <w:rsid w:val="00DF23C2"/>
    <w:rsid w:val="00DF3731"/>
    <w:rsid w:val="00DF601D"/>
    <w:rsid w:val="00DF6815"/>
    <w:rsid w:val="00DF7AC2"/>
    <w:rsid w:val="00DF7EFF"/>
    <w:rsid w:val="00DF7F13"/>
    <w:rsid w:val="00E00410"/>
    <w:rsid w:val="00E00C59"/>
    <w:rsid w:val="00E01ABE"/>
    <w:rsid w:val="00E037AE"/>
    <w:rsid w:val="00E0724D"/>
    <w:rsid w:val="00E07303"/>
    <w:rsid w:val="00E07C63"/>
    <w:rsid w:val="00E15CCD"/>
    <w:rsid w:val="00E1753C"/>
    <w:rsid w:val="00E20D84"/>
    <w:rsid w:val="00E2357A"/>
    <w:rsid w:val="00E23C4D"/>
    <w:rsid w:val="00E24C1C"/>
    <w:rsid w:val="00E2757F"/>
    <w:rsid w:val="00E30598"/>
    <w:rsid w:val="00E30E3B"/>
    <w:rsid w:val="00E30E73"/>
    <w:rsid w:val="00E317C8"/>
    <w:rsid w:val="00E3393E"/>
    <w:rsid w:val="00E33A6C"/>
    <w:rsid w:val="00E34FD7"/>
    <w:rsid w:val="00E36A2E"/>
    <w:rsid w:val="00E401E9"/>
    <w:rsid w:val="00E40A16"/>
    <w:rsid w:val="00E417BF"/>
    <w:rsid w:val="00E4223B"/>
    <w:rsid w:val="00E429F4"/>
    <w:rsid w:val="00E511B2"/>
    <w:rsid w:val="00E51AB0"/>
    <w:rsid w:val="00E52BC0"/>
    <w:rsid w:val="00E546B9"/>
    <w:rsid w:val="00E55286"/>
    <w:rsid w:val="00E56E70"/>
    <w:rsid w:val="00E5753F"/>
    <w:rsid w:val="00E57DE1"/>
    <w:rsid w:val="00E6058A"/>
    <w:rsid w:val="00E608FF"/>
    <w:rsid w:val="00E61F2C"/>
    <w:rsid w:val="00E62C95"/>
    <w:rsid w:val="00E63A36"/>
    <w:rsid w:val="00E6400B"/>
    <w:rsid w:val="00E67995"/>
    <w:rsid w:val="00E67FBA"/>
    <w:rsid w:val="00E702E5"/>
    <w:rsid w:val="00E72BE1"/>
    <w:rsid w:val="00E75FF0"/>
    <w:rsid w:val="00E7624B"/>
    <w:rsid w:val="00E82AE3"/>
    <w:rsid w:val="00E83B0F"/>
    <w:rsid w:val="00E8481B"/>
    <w:rsid w:val="00E849C1"/>
    <w:rsid w:val="00E8563F"/>
    <w:rsid w:val="00E910D2"/>
    <w:rsid w:val="00E9278E"/>
    <w:rsid w:val="00E93700"/>
    <w:rsid w:val="00E952E3"/>
    <w:rsid w:val="00E95F75"/>
    <w:rsid w:val="00E96815"/>
    <w:rsid w:val="00E9776B"/>
    <w:rsid w:val="00EA01D5"/>
    <w:rsid w:val="00EA1289"/>
    <w:rsid w:val="00EA16F6"/>
    <w:rsid w:val="00EA3EE5"/>
    <w:rsid w:val="00EA79AC"/>
    <w:rsid w:val="00EB1206"/>
    <w:rsid w:val="00EB18A3"/>
    <w:rsid w:val="00EB21A4"/>
    <w:rsid w:val="00EB259B"/>
    <w:rsid w:val="00EB27BC"/>
    <w:rsid w:val="00EB286B"/>
    <w:rsid w:val="00EB28C8"/>
    <w:rsid w:val="00EB536A"/>
    <w:rsid w:val="00EB6033"/>
    <w:rsid w:val="00EC01C8"/>
    <w:rsid w:val="00EC2A24"/>
    <w:rsid w:val="00ED0E0C"/>
    <w:rsid w:val="00ED1CE6"/>
    <w:rsid w:val="00ED310E"/>
    <w:rsid w:val="00ED3F80"/>
    <w:rsid w:val="00ED6597"/>
    <w:rsid w:val="00EE0879"/>
    <w:rsid w:val="00EE1858"/>
    <w:rsid w:val="00EE20AF"/>
    <w:rsid w:val="00EE2395"/>
    <w:rsid w:val="00EE2830"/>
    <w:rsid w:val="00EE3FED"/>
    <w:rsid w:val="00EE655D"/>
    <w:rsid w:val="00EE69FB"/>
    <w:rsid w:val="00EE7EE3"/>
    <w:rsid w:val="00EF0ED5"/>
    <w:rsid w:val="00EF1719"/>
    <w:rsid w:val="00EF2B16"/>
    <w:rsid w:val="00EF2E84"/>
    <w:rsid w:val="00EF3315"/>
    <w:rsid w:val="00EF34B2"/>
    <w:rsid w:val="00EF475D"/>
    <w:rsid w:val="00EF6A85"/>
    <w:rsid w:val="00EF6D95"/>
    <w:rsid w:val="00F01BA9"/>
    <w:rsid w:val="00F02821"/>
    <w:rsid w:val="00F03389"/>
    <w:rsid w:val="00F0472D"/>
    <w:rsid w:val="00F04ECB"/>
    <w:rsid w:val="00F04FE0"/>
    <w:rsid w:val="00F059E1"/>
    <w:rsid w:val="00F063A8"/>
    <w:rsid w:val="00F11188"/>
    <w:rsid w:val="00F116BF"/>
    <w:rsid w:val="00F1231B"/>
    <w:rsid w:val="00F13D36"/>
    <w:rsid w:val="00F14279"/>
    <w:rsid w:val="00F179D1"/>
    <w:rsid w:val="00F23368"/>
    <w:rsid w:val="00F23517"/>
    <w:rsid w:val="00F236A9"/>
    <w:rsid w:val="00F23C87"/>
    <w:rsid w:val="00F2432D"/>
    <w:rsid w:val="00F25573"/>
    <w:rsid w:val="00F2617F"/>
    <w:rsid w:val="00F261CE"/>
    <w:rsid w:val="00F304EB"/>
    <w:rsid w:val="00F30CE0"/>
    <w:rsid w:val="00F31842"/>
    <w:rsid w:val="00F31D63"/>
    <w:rsid w:val="00F32CC3"/>
    <w:rsid w:val="00F335F2"/>
    <w:rsid w:val="00F35244"/>
    <w:rsid w:val="00F3563E"/>
    <w:rsid w:val="00F36AA0"/>
    <w:rsid w:val="00F40BF2"/>
    <w:rsid w:val="00F41458"/>
    <w:rsid w:val="00F4158C"/>
    <w:rsid w:val="00F419AC"/>
    <w:rsid w:val="00F41B26"/>
    <w:rsid w:val="00F4232B"/>
    <w:rsid w:val="00F432C0"/>
    <w:rsid w:val="00F45550"/>
    <w:rsid w:val="00F4646F"/>
    <w:rsid w:val="00F47599"/>
    <w:rsid w:val="00F5176B"/>
    <w:rsid w:val="00F54988"/>
    <w:rsid w:val="00F54FCA"/>
    <w:rsid w:val="00F56969"/>
    <w:rsid w:val="00F63008"/>
    <w:rsid w:val="00F63A79"/>
    <w:rsid w:val="00F63E48"/>
    <w:rsid w:val="00F65775"/>
    <w:rsid w:val="00F65C7C"/>
    <w:rsid w:val="00F6622F"/>
    <w:rsid w:val="00F6746B"/>
    <w:rsid w:val="00F81A82"/>
    <w:rsid w:val="00F820F2"/>
    <w:rsid w:val="00F825D9"/>
    <w:rsid w:val="00F8299A"/>
    <w:rsid w:val="00F82FBA"/>
    <w:rsid w:val="00F840D7"/>
    <w:rsid w:val="00F84DB0"/>
    <w:rsid w:val="00F8637E"/>
    <w:rsid w:val="00F863B3"/>
    <w:rsid w:val="00F86876"/>
    <w:rsid w:val="00F86CFF"/>
    <w:rsid w:val="00F86F38"/>
    <w:rsid w:val="00F91194"/>
    <w:rsid w:val="00F92AE4"/>
    <w:rsid w:val="00F92F21"/>
    <w:rsid w:val="00F93D3C"/>
    <w:rsid w:val="00F9427F"/>
    <w:rsid w:val="00F9459A"/>
    <w:rsid w:val="00F955A2"/>
    <w:rsid w:val="00F961E4"/>
    <w:rsid w:val="00F9640D"/>
    <w:rsid w:val="00F9696B"/>
    <w:rsid w:val="00FA02EF"/>
    <w:rsid w:val="00FA18E6"/>
    <w:rsid w:val="00FA1C27"/>
    <w:rsid w:val="00FA26C7"/>
    <w:rsid w:val="00FA4D5C"/>
    <w:rsid w:val="00FA4F33"/>
    <w:rsid w:val="00FA6997"/>
    <w:rsid w:val="00FB0C06"/>
    <w:rsid w:val="00FB162B"/>
    <w:rsid w:val="00FB2B28"/>
    <w:rsid w:val="00FB2E51"/>
    <w:rsid w:val="00FB3F1E"/>
    <w:rsid w:val="00FB49CB"/>
    <w:rsid w:val="00FB4AD8"/>
    <w:rsid w:val="00FB58DB"/>
    <w:rsid w:val="00FB62BA"/>
    <w:rsid w:val="00FB71D3"/>
    <w:rsid w:val="00FB789A"/>
    <w:rsid w:val="00FC01FD"/>
    <w:rsid w:val="00FC0862"/>
    <w:rsid w:val="00FC197D"/>
    <w:rsid w:val="00FC5B72"/>
    <w:rsid w:val="00FD154A"/>
    <w:rsid w:val="00FD1B93"/>
    <w:rsid w:val="00FD20D3"/>
    <w:rsid w:val="00FD21BE"/>
    <w:rsid w:val="00FD38DB"/>
    <w:rsid w:val="00FD3F31"/>
    <w:rsid w:val="00FD5367"/>
    <w:rsid w:val="00FD63E6"/>
    <w:rsid w:val="00FD63EA"/>
    <w:rsid w:val="00FD6ACE"/>
    <w:rsid w:val="00FD7225"/>
    <w:rsid w:val="00FD767A"/>
    <w:rsid w:val="00FD7710"/>
    <w:rsid w:val="00FD7938"/>
    <w:rsid w:val="00FE06D9"/>
    <w:rsid w:val="00FE0C7A"/>
    <w:rsid w:val="00FE1C67"/>
    <w:rsid w:val="00FE30A6"/>
    <w:rsid w:val="00FE37A1"/>
    <w:rsid w:val="00FE4ADC"/>
    <w:rsid w:val="00FE5869"/>
    <w:rsid w:val="00FF2202"/>
    <w:rsid w:val="00FF2A23"/>
    <w:rsid w:val="00FF2E67"/>
    <w:rsid w:val="00FF3953"/>
    <w:rsid w:val="00FF3B2F"/>
    <w:rsid w:val="00FF4D2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43AC"/>
    <w:pPr>
      <w:widowControl w:val="0"/>
      <w:suppressAutoHyphens/>
    </w:pPr>
    <w:rPr>
      <w:rFonts w:ascii="Arial" w:hAnsi="Arial" w:cs="SansSerif"/>
      <w:sz w:val="20"/>
      <w:szCs w:val="20"/>
      <w:lang w:eastAsia="zh-CN"/>
    </w:rPr>
  </w:style>
  <w:style w:type="paragraph" w:styleId="Heading1">
    <w:name w:val="heading 1"/>
    <w:basedOn w:val="Normal"/>
    <w:next w:val="Normal"/>
    <w:link w:val="Heading1Char"/>
    <w:uiPriority w:val="99"/>
    <w:qFormat/>
    <w:rsid w:val="006A43AC"/>
    <w:pPr>
      <w:keepNext/>
      <w:widowControl/>
      <w:numPr>
        <w:numId w:val="1"/>
      </w:numPr>
      <w:jc w:val="center"/>
      <w:outlineLvl w:val="0"/>
    </w:pPr>
    <w:rPr>
      <w:rFonts w:ascii="Times New Roman" w:hAnsi="Times New Roman"/>
      <w:sz w:val="28"/>
    </w:rPr>
  </w:style>
  <w:style w:type="paragraph" w:styleId="Heading2">
    <w:name w:val="heading 2"/>
    <w:basedOn w:val="Normal"/>
    <w:next w:val="Normal"/>
    <w:link w:val="Heading2Char"/>
    <w:uiPriority w:val="99"/>
    <w:qFormat/>
    <w:rsid w:val="006A43AC"/>
    <w:pPr>
      <w:keepNext/>
      <w:widowControl/>
      <w:numPr>
        <w:ilvl w:val="1"/>
        <w:numId w:val="1"/>
      </w:numPr>
      <w:jc w:val="center"/>
      <w:outlineLvl w:val="1"/>
    </w:pPr>
    <w:rPr>
      <w:rFonts w:ascii="Times New Roman" w:hAnsi="Times New Roman"/>
      <w:b/>
      <w:sz w:val="28"/>
    </w:rPr>
  </w:style>
  <w:style w:type="paragraph" w:styleId="Heading3">
    <w:name w:val="heading 3"/>
    <w:basedOn w:val="Normal"/>
    <w:next w:val="Normal"/>
    <w:link w:val="Heading3Char"/>
    <w:uiPriority w:val="99"/>
    <w:qFormat/>
    <w:rsid w:val="006A43AC"/>
    <w:pPr>
      <w:keepNext/>
      <w:pageBreakBefore/>
      <w:shd w:val="clear" w:color="auto" w:fill="FFFFFF"/>
      <w:spacing w:line="360" w:lineRule="auto"/>
      <w:jc w:val="right"/>
      <w:outlineLvl w:val="2"/>
    </w:pPr>
    <w:rPr>
      <w:rFonts w:ascii="Times New Roman" w:hAnsi="Times New Roman"/>
      <w:b/>
      <w:color w:val="000000"/>
      <w:sz w:val="22"/>
    </w:rPr>
  </w:style>
  <w:style w:type="paragraph" w:styleId="Heading4">
    <w:name w:val="heading 4"/>
    <w:basedOn w:val="Normal"/>
    <w:next w:val="Normal"/>
    <w:link w:val="Heading4Char"/>
    <w:uiPriority w:val="99"/>
    <w:qFormat/>
    <w:rsid w:val="003D60CB"/>
    <w:pPr>
      <w:keepNext/>
      <w:widowControl/>
      <w:suppressAutoHyphens w:val="0"/>
      <w:ind w:firstLine="142"/>
      <w:outlineLvl w:val="3"/>
    </w:pPr>
    <w:rPr>
      <w:rFonts w:ascii="Times New Roman" w:hAnsi="Times New Roman" w:cs="Times New Roman"/>
      <w:sz w:val="24"/>
      <w:lang w:eastAsia="pl-PL"/>
    </w:rPr>
  </w:style>
  <w:style w:type="paragraph" w:styleId="Heading5">
    <w:name w:val="heading 5"/>
    <w:basedOn w:val="Normal"/>
    <w:next w:val="Normal"/>
    <w:link w:val="Heading5Char"/>
    <w:uiPriority w:val="99"/>
    <w:qFormat/>
    <w:rsid w:val="003D60CB"/>
    <w:pPr>
      <w:keepNext/>
      <w:widowControl/>
      <w:suppressAutoHyphens w:val="0"/>
      <w:jc w:val="center"/>
      <w:outlineLvl w:val="4"/>
    </w:pPr>
    <w:rPr>
      <w:rFonts w:ascii="Times New Roman" w:hAnsi="Times New Roman" w:cs="Times New Roman"/>
      <w:b/>
      <w:sz w:val="24"/>
      <w:lang w:eastAsia="pl-PL"/>
    </w:rPr>
  </w:style>
  <w:style w:type="paragraph" w:styleId="Heading7">
    <w:name w:val="heading 7"/>
    <w:basedOn w:val="Normal"/>
    <w:next w:val="Normal"/>
    <w:link w:val="Heading7Char"/>
    <w:uiPriority w:val="99"/>
    <w:qFormat/>
    <w:rsid w:val="003D60CB"/>
    <w:pPr>
      <w:keepNext/>
      <w:widowControl/>
      <w:suppressAutoHyphens w:val="0"/>
      <w:jc w:val="center"/>
      <w:outlineLvl w:val="6"/>
    </w:pPr>
    <w:rPr>
      <w:rFonts w:ascii="Times New Roman" w:hAnsi="Times New Roman" w:cs="Times New Roman"/>
      <w:sz w:val="24"/>
      <w:lang w:eastAsia="pl-PL"/>
    </w:rPr>
  </w:style>
  <w:style w:type="paragraph" w:styleId="Heading8">
    <w:name w:val="heading 8"/>
    <w:basedOn w:val="Normal"/>
    <w:next w:val="Normal"/>
    <w:link w:val="Heading8Char"/>
    <w:uiPriority w:val="99"/>
    <w:qFormat/>
    <w:rsid w:val="003D60CB"/>
    <w:pPr>
      <w:keepNext/>
      <w:widowControl/>
      <w:suppressAutoHyphens w:val="0"/>
      <w:ind w:right="55"/>
      <w:jc w:val="center"/>
      <w:outlineLvl w:val="7"/>
    </w:pPr>
    <w:rPr>
      <w:rFonts w:ascii="Times New Roman" w:hAnsi="Times New Roman" w:cs="Times New Roman"/>
      <w:i/>
      <w:lang w:eastAsia="pl-PL"/>
    </w:rPr>
  </w:style>
  <w:style w:type="paragraph" w:styleId="Heading9">
    <w:name w:val="heading 9"/>
    <w:basedOn w:val="Normal"/>
    <w:next w:val="Normal"/>
    <w:link w:val="Heading9Char"/>
    <w:uiPriority w:val="99"/>
    <w:qFormat/>
    <w:rsid w:val="003D60CB"/>
    <w:pPr>
      <w:keepNext/>
      <w:widowControl/>
      <w:suppressAutoHyphens w:val="0"/>
      <w:ind w:right="55" w:firstLine="142"/>
      <w:outlineLvl w:val="8"/>
    </w:pPr>
    <w:rPr>
      <w:rFonts w:ascii="Times New Roman" w:hAnsi="Times New Roman" w:cs="Times New Roman"/>
      <w:i/>
      <w:sz w:val="24"/>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434"/>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204434"/>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204434"/>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9"/>
    <w:locked/>
    <w:rsid w:val="003D60CB"/>
    <w:rPr>
      <w:rFonts w:cs="Times New Roman"/>
      <w:sz w:val="24"/>
    </w:rPr>
  </w:style>
  <w:style w:type="character" w:customStyle="1" w:styleId="Heading5Char">
    <w:name w:val="Heading 5 Char"/>
    <w:basedOn w:val="DefaultParagraphFont"/>
    <w:link w:val="Heading5"/>
    <w:uiPriority w:val="99"/>
    <w:locked/>
    <w:rsid w:val="003D60CB"/>
    <w:rPr>
      <w:rFonts w:cs="Times New Roman"/>
      <w:b/>
      <w:sz w:val="24"/>
    </w:rPr>
  </w:style>
  <w:style w:type="character" w:customStyle="1" w:styleId="Heading7Char">
    <w:name w:val="Heading 7 Char"/>
    <w:basedOn w:val="DefaultParagraphFont"/>
    <w:link w:val="Heading7"/>
    <w:uiPriority w:val="99"/>
    <w:locked/>
    <w:rsid w:val="003D60CB"/>
    <w:rPr>
      <w:rFonts w:cs="Times New Roman"/>
      <w:sz w:val="24"/>
    </w:rPr>
  </w:style>
  <w:style w:type="character" w:customStyle="1" w:styleId="Heading8Char">
    <w:name w:val="Heading 8 Char"/>
    <w:basedOn w:val="DefaultParagraphFont"/>
    <w:link w:val="Heading8"/>
    <w:uiPriority w:val="99"/>
    <w:locked/>
    <w:rsid w:val="003D60CB"/>
    <w:rPr>
      <w:rFonts w:cs="Times New Roman"/>
      <w:i/>
    </w:rPr>
  </w:style>
  <w:style w:type="character" w:customStyle="1" w:styleId="Heading9Char">
    <w:name w:val="Heading 9 Char"/>
    <w:basedOn w:val="DefaultParagraphFont"/>
    <w:link w:val="Heading9"/>
    <w:uiPriority w:val="99"/>
    <w:locked/>
    <w:rsid w:val="003D60CB"/>
    <w:rPr>
      <w:rFonts w:cs="Times New Roman"/>
      <w:i/>
      <w:sz w:val="24"/>
    </w:rPr>
  </w:style>
  <w:style w:type="character" w:customStyle="1" w:styleId="WW8Num2z0">
    <w:name w:val="WW8Num2z0"/>
    <w:uiPriority w:val="99"/>
    <w:rsid w:val="006A43AC"/>
    <w:rPr>
      <w:b/>
      <w:color w:val="000000"/>
    </w:rPr>
  </w:style>
  <w:style w:type="character" w:customStyle="1" w:styleId="WW8Num3z0">
    <w:name w:val="WW8Num3z0"/>
    <w:uiPriority w:val="99"/>
    <w:rsid w:val="006A43AC"/>
    <w:rPr>
      <w:rFonts w:ascii="Times New Roman" w:hAnsi="Times New Roman"/>
      <w:sz w:val="22"/>
    </w:rPr>
  </w:style>
  <w:style w:type="character" w:customStyle="1" w:styleId="WW8Num4z0">
    <w:name w:val="WW8Num4z0"/>
    <w:uiPriority w:val="99"/>
    <w:rsid w:val="006A43AC"/>
    <w:rPr>
      <w:rFonts w:ascii="Times New Roman" w:hAnsi="Times New Roman"/>
      <w:sz w:val="22"/>
    </w:rPr>
  </w:style>
  <w:style w:type="character" w:customStyle="1" w:styleId="WW8Num5z0">
    <w:name w:val="WW8Num5z0"/>
    <w:uiPriority w:val="99"/>
    <w:rsid w:val="006A43AC"/>
    <w:rPr>
      <w:rFonts w:ascii="Arial" w:hAnsi="Arial"/>
    </w:rPr>
  </w:style>
  <w:style w:type="character" w:customStyle="1" w:styleId="WW8Num6z0">
    <w:name w:val="WW8Num6z0"/>
    <w:uiPriority w:val="99"/>
    <w:rsid w:val="006A43AC"/>
    <w:rPr>
      <w:rFonts w:ascii="Arial" w:hAnsi="Arial"/>
    </w:rPr>
  </w:style>
  <w:style w:type="character" w:customStyle="1" w:styleId="WW8Num7z0">
    <w:name w:val="WW8Num7z0"/>
    <w:uiPriority w:val="99"/>
    <w:rsid w:val="006A43AC"/>
    <w:rPr>
      <w:rFonts w:ascii="Arial" w:hAnsi="Arial"/>
    </w:rPr>
  </w:style>
  <w:style w:type="character" w:customStyle="1" w:styleId="WW8Num8z0">
    <w:name w:val="WW8Num8z0"/>
    <w:uiPriority w:val="99"/>
    <w:rsid w:val="006A43AC"/>
    <w:rPr>
      <w:rFonts w:ascii="Arial" w:hAnsi="Arial"/>
    </w:rPr>
  </w:style>
  <w:style w:type="character" w:customStyle="1" w:styleId="WW8Num9z0">
    <w:name w:val="WW8Num9z0"/>
    <w:uiPriority w:val="99"/>
    <w:rsid w:val="006A43AC"/>
    <w:rPr>
      <w:rFonts w:ascii="Arial" w:hAnsi="Arial"/>
    </w:rPr>
  </w:style>
  <w:style w:type="character" w:customStyle="1" w:styleId="WW8Num10z0">
    <w:name w:val="WW8Num10z0"/>
    <w:uiPriority w:val="99"/>
    <w:rsid w:val="006A43AC"/>
    <w:rPr>
      <w:rFonts w:ascii="Arial" w:hAnsi="Arial"/>
    </w:rPr>
  </w:style>
  <w:style w:type="character" w:customStyle="1" w:styleId="WW8Num11z0">
    <w:name w:val="WW8Num11z0"/>
    <w:uiPriority w:val="99"/>
    <w:rsid w:val="006A43AC"/>
    <w:rPr>
      <w:rFonts w:ascii="Times New Roman" w:hAnsi="Times New Roman"/>
      <w:sz w:val="22"/>
    </w:rPr>
  </w:style>
  <w:style w:type="character" w:customStyle="1" w:styleId="WW8Num12z0">
    <w:name w:val="WW8Num12z0"/>
    <w:uiPriority w:val="99"/>
    <w:rsid w:val="006A43AC"/>
    <w:rPr>
      <w:color w:val="000000"/>
    </w:rPr>
  </w:style>
  <w:style w:type="character" w:customStyle="1" w:styleId="WW8Num13z0">
    <w:name w:val="WW8Num13z0"/>
    <w:uiPriority w:val="99"/>
    <w:rsid w:val="006A43AC"/>
    <w:rPr>
      <w:rFonts w:ascii="Times New Roman" w:hAnsi="Times New Roman"/>
      <w:sz w:val="22"/>
    </w:rPr>
  </w:style>
  <w:style w:type="character" w:customStyle="1" w:styleId="WW8Num14z0">
    <w:name w:val="WW8Num14z0"/>
    <w:uiPriority w:val="99"/>
    <w:rsid w:val="006A43AC"/>
    <w:rPr>
      <w:color w:val="000000"/>
    </w:rPr>
  </w:style>
  <w:style w:type="character" w:customStyle="1" w:styleId="WW8Num15z0">
    <w:name w:val="WW8Num15z0"/>
    <w:uiPriority w:val="99"/>
    <w:rsid w:val="006A43AC"/>
    <w:rPr>
      <w:color w:val="000000"/>
    </w:rPr>
  </w:style>
  <w:style w:type="character" w:customStyle="1" w:styleId="WW8Num16z0">
    <w:name w:val="WW8Num16z0"/>
    <w:uiPriority w:val="99"/>
    <w:rsid w:val="006A43AC"/>
    <w:rPr>
      <w:rFonts w:ascii="Times New Roman" w:hAnsi="Times New Roman"/>
      <w:sz w:val="22"/>
    </w:rPr>
  </w:style>
  <w:style w:type="character" w:customStyle="1" w:styleId="WW8Num17z0">
    <w:name w:val="WW8Num17z0"/>
    <w:uiPriority w:val="99"/>
    <w:rsid w:val="006A43AC"/>
    <w:rPr>
      <w:rFonts w:ascii="Times New Roman" w:hAnsi="Times New Roman"/>
      <w:sz w:val="22"/>
    </w:rPr>
  </w:style>
  <w:style w:type="character" w:customStyle="1" w:styleId="WW8Num18z0">
    <w:name w:val="WW8Num18z0"/>
    <w:uiPriority w:val="99"/>
    <w:rsid w:val="006A43AC"/>
    <w:rPr>
      <w:rFonts w:ascii="Times New Roman" w:hAnsi="Times New Roman"/>
      <w:sz w:val="22"/>
    </w:rPr>
  </w:style>
  <w:style w:type="character" w:customStyle="1" w:styleId="WW8Num19z0">
    <w:name w:val="WW8Num19z0"/>
    <w:uiPriority w:val="99"/>
    <w:rsid w:val="006A43AC"/>
    <w:rPr>
      <w:rFonts w:ascii="Times New Roman" w:hAnsi="Times New Roman"/>
      <w:sz w:val="22"/>
    </w:rPr>
  </w:style>
  <w:style w:type="character" w:customStyle="1" w:styleId="WW8Num20z0">
    <w:name w:val="WW8Num20z0"/>
    <w:uiPriority w:val="99"/>
    <w:rsid w:val="006A43AC"/>
    <w:rPr>
      <w:rFonts w:ascii="Arial" w:hAnsi="Arial"/>
    </w:rPr>
  </w:style>
  <w:style w:type="character" w:customStyle="1" w:styleId="WW8Num21z0">
    <w:name w:val="WW8Num21z0"/>
    <w:uiPriority w:val="99"/>
    <w:rsid w:val="006A43AC"/>
    <w:rPr>
      <w:color w:val="000000"/>
    </w:rPr>
  </w:style>
  <w:style w:type="character" w:customStyle="1" w:styleId="WW8Num22z0">
    <w:name w:val="WW8Num22z0"/>
    <w:uiPriority w:val="99"/>
    <w:rsid w:val="006A43AC"/>
    <w:rPr>
      <w:rFonts w:ascii="Times New Roman" w:hAnsi="Times New Roman"/>
      <w:sz w:val="22"/>
    </w:rPr>
  </w:style>
  <w:style w:type="character" w:customStyle="1" w:styleId="WW8Num23z0">
    <w:name w:val="WW8Num23z0"/>
    <w:uiPriority w:val="99"/>
    <w:rsid w:val="006A43AC"/>
    <w:rPr>
      <w:rFonts w:ascii="Times New Roman" w:hAnsi="Times New Roman"/>
      <w:sz w:val="22"/>
    </w:rPr>
  </w:style>
  <w:style w:type="character" w:customStyle="1" w:styleId="WW8Num24z0">
    <w:name w:val="WW8Num24z0"/>
    <w:uiPriority w:val="99"/>
    <w:rsid w:val="006A43AC"/>
    <w:rPr>
      <w:rFonts w:ascii="Times New Roman" w:hAnsi="Times New Roman"/>
      <w:color w:val="000000"/>
      <w:sz w:val="22"/>
    </w:rPr>
  </w:style>
  <w:style w:type="character" w:customStyle="1" w:styleId="WW8Num25z0">
    <w:name w:val="WW8Num25z0"/>
    <w:uiPriority w:val="99"/>
    <w:rsid w:val="006A43AC"/>
    <w:rPr>
      <w:rFonts w:ascii="Times New Roman" w:hAnsi="Times New Roman"/>
      <w:sz w:val="22"/>
    </w:rPr>
  </w:style>
  <w:style w:type="character" w:customStyle="1" w:styleId="WW8Num26z0">
    <w:name w:val="WW8Num26z0"/>
    <w:uiPriority w:val="99"/>
    <w:rsid w:val="006A43AC"/>
    <w:rPr>
      <w:color w:val="000000"/>
    </w:rPr>
  </w:style>
  <w:style w:type="character" w:customStyle="1" w:styleId="WW8Num26z1">
    <w:name w:val="WW8Num26z1"/>
    <w:uiPriority w:val="99"/>
    <w:rsid w:val="006A43AC"/>
    <w:rPr>
      <w:color w:val="000000"/>
      <w:sz w:val="22"/>
    </w:rPr>
  </w:style>
  <w:style w:type="character" w:customStyle="1" w:styleId="WW8Num27z0">
    <w:name w:val="WW8Num27z0"/>
    <w:uiPriority w:val="99"/>
    <w:rsid w:val="006A43AC"/>
    <w:rPr>
      <w:rFonts w:ascii="Times New Roman" w:hAnsi="Times New Roman"/>
      <w:sz w:val="22"/>
    </w:rPr>
  </w:style>
  <w:style w:type="character" w:customStyle="1" w:styleId="WW8Num28z0">
    <w:name w:val="WW8Num28z0"/>
    <w:uiPriority w:val="99"/>
    <w:rsid w:val="006A43AC"/>
    <w:rPr>
      <w:rFonts w:ascii="Times New Roman" w:hAnsi="Times New Roman"/>
      <w:sz w:val="22"/>
    </w:rPr>
  </w:style>
  <w:style w:type="character" w:customStyle="1" w:styleId="WW8Num29z0">
    <w:name w:val="WW8Num29z0"/>
    <w:uiPriority w:val="99"/>
    <w:rsid w:val="006A43AC"/>
    <w:rPr>
      <w:rFonts w:ascii="Times New Roman" w:hAnsi="Times New Roman"/>
      <w:sz w:val="22"/>
    </w:rPr>
  </w:style>
  <w:style w:type="character" w:customStyle="1" w:styleId="WW8Num30z0">
    <w:name w:val="WW8Num30z0"/>
    <w:uiPriority w:val="99"/>
    <w:rsid w:val="006A43AC"/>
    <w:rPr>
      <w:rFonts w:ascii="Times New Roman" w:hAnsi="Times New Roman"/>
      <w:sz w:val="22"/>
    </w:rPr>
  </w:style>
  <w:style w:type="character" w:customStyle="1" w:styleId="WW8Num31z0">
    <w:name w:val="WW8Num31z0"/>
    <w:uiPriority w:val="99"/>
    <w:rsid w:val="006A43AC"/>
    <w:rPr>
      <w:color w:val="000000"/>
      <w:sz w:val="22"/>
    </w:rPr>
  </w:style>
  <w:style w:type="character" w:customStyle="1" w:styleId="WW8Num32z0">
    <w:name w:val="WW8Num32z0"/>
    <w:uiPriority w:val="99"/>
    <w:rsid w:val="006A43AC"/>
    <w:rPr>
      <w:rFonts w:ascii="Times New Roman" w:hAnsi="Times New Roman"/>
      <w:sz w:val="22"/>
    </w:rPr>
  </w:style>
  <w:style w:type="character" w:customStyle="1" w:styleId="WW8Num34z0">
    <w:name w:val="WW8Num34z0"/>
    <w:uiPriority w:val="99"/>
    <w:rsid w:val="006A43AC"/>
    <w:rPr>
      <w:rFonts w:ascii="Arial" w:hAnsi="Arial"/>
    </w:rPr>
  </w:style>
  <w:style w:type="character" w:customStyle="1" w:styleId="WW8Num35z0">
    <w:name w:val="WW8Num35z0"/>
    <w:uiPriority w:val="99"/>
    <w:rsid w:val="006A43AC"/>
    <w:rPr>
      <w:color w:val="000000"/>
    </w:rPr>
  </w:style>
  <w:style w:type="character" w:customStyle="1" w:styleId="WW8Num36z0">
    <w:name w:val="WW8Num36z0"/>
    <w:uiPriority w:val="99"/>
    <w:rsid w:val="006A43AC"/>
    <w:rPr>
      <w:color w:val="000000"/>
    </w:rPr>
  </w:style>
  <w:style w:type="character" w:customStyle="1" w:styleId="WW8Num37z0">
    <w:name w:val="WW8Num37z0"/>
    <w:uiPriority w:val="99"/>
    <w:rsid w:val="006A43AC"/>
    <w:rPr>
      <w:rFonts w:ascii="Times New Roman" w:hAnsi="Times New Roman"/>
      <w:sz w:val="22"/>
    </w:rPr>
  </w:style>
  <w:style w:type="character" w:customStyle="1" w:styleId="WW8Num38z0">
    <w:name w:val="WW8Num38z0"/>
    <w:uiPriority w:val="99"/>
    <w:rsid w:val="006A43AC"/>
    <w:rPr>
      <w:color w:val="000000"/>
    </w:rPr>
  </w:style>
  <w:style w:type="character" w:customStyle="1" w:styleId="WW8Num38z1">
    <w:name w:val="WW8Num38z1"/>
    <w:uiPriority w:val="99"/>
    <w:rsid w:val="006A43AC"/>
    <w:rPr>
      <w:color w:val="000000"/>
      <w:sz w:val="22"/>
    </w:rPr>
  </w:style>
  <w:style w:type="character" w:customStyle="1" w:styleId="WW8Num40z0">
    <w:name w:val="WW8Num40z0"/>
    <w:uiPriority w:val="99"/>
    <w:rsid w:val="006A43AC"/>
    <w:rPr>
      <w:rFonts w:ascii="Times New Roman" w:hAnsi="Times New Roman"/>
      <w:sz w:val="22"/>
    </w:rPr>
  </w:style>
  <w:style w:type="character" w:customStyle="1" w:styleId="WW8Num41z0">
    <w:name w:val="WW8Num41z0"/>
    <w:uiPriority w:val="99"/>
    <w:rsid w:val="006A43AC"/>
    <w:rPr>
      <w:rFonts w:ascii="Arial" w:hAnsi="Arial"/>
    </w:rPr>
  </w:style>
  <w:style w:type="character" w:customStyle="1" w:styleId="WW8Num42z0">
    <w:name w:val="WW8Num42z0"/>
    <w:uiPriority w:val="99"/>
    <w:rsid w:val="006A43AC"/>
    <w:rPr>
      <w:rFonts w:ascii="Times New Roman" w:hAnsi="Times New Roman"/>
      <w:sz w:val="22"/>
    </w:rPr>
  </w:style>
  <w:style w:type="character" w:customStyle="1" w:styleId="WW8Num43z0">
    <w:name w:val="WW8Num43z0"/>
    <w:uiPriority w:val="99"/>
    <w:rsid w:val="006A43AC"/>
    <w:rPr>
      <w:rFonts w:ascii="Arial" w:hAnsi="Arial"/>
    </w:rPr>
  </w:style>
  <w:style w:type="character" w:customStyle="1" w:styleId="WW8Num44z0">
    <w:name w:val="WW8Num44z0"/>
    <w:uiPriority w:val="99"/>
    <w:rsid w:val="006A43AC"/>
    <w:rPr>
      <w:color w:val="000000"/>
      <w:sz w:val="22"/>
    </w:rPr>
  </w:style>
  <w:style w:type="character" w:customStyle="1" w:styleId="WW8Num45z0">
    <w:name w:val="WW8Num45z0"/>
    <w:uiPriority w:val="99"/>
    <w:rsid w:val="006A43AC"/>
    <w:rPr>
      <w:rFonts w:ascii="Times New Roman" w:hAnsi="Times New Roman"/>
      <w:sz w:val="22"/>
    </w:rPr>
  </w:style>
  <w:style w:type="character" w:customStyle="1" w:styleId="WW8Num46z0">
    <w:name w:val="WW8Num46z0"/>
    <w:uiPriority w:val="99"/>
    <w:rsid w:val="006A43AC"/>
    <w:rPr>
      <w:rFonts w:ascii="Arial" w:hAnsi="Arial"/>
    </w:rPr>
  </w:style>
  <w:style w:type="character" w:customStyle="1" w:styleId="WW8Num47z0">
    <w:name w:val="WW8Num47z0"/>
    <w:uiPriority w:val="99"/>
    <w:rsid w:val="006A43AC"/>
    <w:rPr>
      <w:color w:val="000000"/>
    </w:rPr>
  </w:style>
  <w:style w:type="character" w:customStyle="1" w:styleId="WW8Num48z0">
    <w:name w:val="WW8Num48z0"/>
    <w:uiPriority w:val="99"/>
    <w:rsid w:val="006A43AC"/>
    <w:rPr>
      <w:rFonts w:ascii="Arial" w:hAnsi="Arial"/>
    </w:rPr>
  </w:style>
  <w:style w:type="character" w:customStyle="1" w:styleId="WW8NumSt4z0">
    <w:name w:val="WW8NumSt4z0"/>
    <w:uiPriority w:val="99"/>
    <w:rsid w:val="006A43AC"/>
    <w:rPr>
      <w:rFonts w:ascii="Arial" w:hAnsi="Arial"/>
    </w:rPr>
  </w:style>
  <w:style w:type="character" w:customStyle="1" w:styleId="WW8NumSt7z0">
    <w:name w:val="WW8NumSt7z0"/>
    <w:uiPriority w:val="99"/>
    <w:rsid w:val="006A43AC"/>
    <w:rPr>
      <w:rFonts w:ascii="Arial" w:hAnsi="Arial"/>
    </w:rPr>
  </w:style>
  <w:style w:type="character" w:customStyle="1" w:styleId="Nagwek1Znak">
    <w:name w:val="Nagłówek 1 Znak"/>
    <w:uiPriority w:val="99"/>
    <w:rsid w:val="006A43AC"/>
    <w:rPr>
      <w:rFonts w:ascii="Times New Roman" w:hAnsi="Times New Roman"/>
      <w:sz w:val="20"/>
    </w:rPr>
  </w:style>
  <w:style w:type="character" w:customStyle="1" w:styleId="Nagwek2Znak">
    <w:name w:val="Nagłówek 2 Znak"/>
    <w:uiPriority w:val="99"/>
    <w:rsid w:val="006A43AC"/>
    <w:rPr>
      <w:rFonts w:ascii="Times New Roman" w:hAnsi="Times New Roman"/>
      <w:b/>
      <w:sz w:val="20"/>
    </w:rPr>
  </w:style>
  <w:style w:type="character" w:customStyle="1" w:styleId="TekstdymkaZnak">
    <w:name w:val="Tekst dymka Znak"/>
    <w:uiPriority w:val="99"/>
    <w:rsid w:val="006A43AC"/>
    <w:rPr>
      <w:rFonts w:ascii="Arial" w:hAnsi="Arial"/>
      <w:sz w:val="16"/>
    </w:rPr>
  </w:style>
  <w:style w:type="character" w:customStyle="1" w:styleId="NagwekZnak">
    <w:name w:val="Nagłówek Znak"/>
    <w:uiPriority w:val="99"/>
    <w:rsid w:val="006A43AC"/>
    <w:rPr>
      <w:rFonts w:ascii="Arial" w:hAnsi="Arial"/>
      <w:sz w:val="20"/>
    </w:rPr>
  </w:style>
  <w:style w:type="character" w:customStyle="1" w:styleId="StopkaZnak">
    <w:name w:val="Stopka Znak"/>
    <w:uiPriority w:val="99"/>
    <w:rsid w:val="006A43AC"/>
    <w:rPr>
      <w:rFonts w:ascii="Arial" w:hAnsi="Arial"/>
      <w:sz w:val="20"/>
    </w:rPr>
  </w:style>
  <w:style w:type="paragraph" w:styleId="Header">
    <w:name w:val="header"/>
    <w:basedOn w:val="Normal"/>
    <w:next w:val="BodyText"/>
    <w:link w:val="HeaderChar"/>
    <w:uiPriority w:val="99"/>
    <w:rsid w:val="006A43AC"/>
    <w:pPr>
      <w:tabs>
        <w:tab w:val="center" w:pos="4536"/>
        <w:tab w:val="right" w:pos="9072"/>
      </w:tabs>
    </w:pPr>
  </w:style>
  <w:style w:type="character" w:customStyle="1" w:styleId="HeaderChar">
    <w:name w:val="Header Char"/>
    <w:basedOn w:val="DefaultParagraphFont"/>
    <w:link w:val="Header"/>
    <w:uiPriority w:val="99"/>
    <w:semiHidden/>
    <w:rsid w:val="00204434"/>
    <w:rPr>
      <w:rFonts w:ascii="Arial" w:hAnsi="Arial" w:cs="SansSerif"/>
      <w:sz w:val="20"/>
      <w:szCs w:val="20"/>
      <w:lang w:eastAsia="zh-CN"/>
    </w:rPr>
  </w:style>
  <w:style w:type="paragraph" w:styleId="BodyText">
    <w:name w:val="Body Text"/>
    <w:basedOn w:val="Normal"/>
    <w:link w:val="BodyTextChar"/>
    <w:uiPriority w:val="99"/>
    <w:rsid w:val="006A43AC"/>
    <w:pPr>
      <w:spacing w:after="120"/>
    </w:pPr>
  </w:style>
  <w:style w:type="character" w:customStyle="1" w:styleId="BodyTextChar">
    <w:name w:val="Body Text Char"/>
    <w:basedOn w:val="DefaultParagraphFont"/>
    <w:link w:val="BodyText"/>
    <w:uiPriority w:val="99"/>
    <w:semiHidden/>
    <w:rsid w:val="00204434"/>
    <w:rPr>
      <w:rFonts w:ascii="Arial" w:hAnsi="Arial" w:cs="SansSerif"/>
      <w:sz w:val="20"/>
      <w:szCs w:val="20"/>
      <w:lang w:eastAsia="zh-CN"/>
    </w:rPr>
  </w:style>
  <w:style w:type="paragraph" w:styleId="List">
    <w:name w:val="List"/>
    <w:basedOn w:val="BodyText"/>
    <w:uiPriority w:val="99"/>
    <w:rsid w:val="006A43AC"/>
    <w:rPr>
      <w:rFonts w:cs="MS PGothic"/>
    </w:rPr>
  </w:style>
  <w:style w:type="paragraph" w:styleId="Signature">
    <w:name w:val="Signature"/>
    <w:basedOn w:val="Normal"/>
    <w:link w:val="SignatureChar"/>
    <w:uiPriority w:val="99"/>
    <w:rsid w:val="006A43AC"/>
    <w:pPr>
      <w:suppressLineNumbers/>
      <w:spacing w:before="120" w:after="120"/>
    </w:pPr>
    <w:rPr>
      <w:rFonts w:cs="MS PGothic"/>
      <w:i/>
      <w:iCs/>
      <w:sz w:val="24"/>
      <w:szCs w:val="24"/>
    </w:rPr>
  </w:style>
  <w:style w:type="character" w:customStyle="1" w:styleId="SignatureChar">
    <w:name w:val="Signature Char"/>
    <w:basedOn w:val="DefaultParagraphFont"/>
    <w:link w:val="Signature"/>
    <w:uiPriority w:val="99"/>
    <w:semiHidden/>
    <w:rsid w:val="00204434"/>
    <w:rPr>
      <w:rFonts w:ascii="Arial" w:hAnsi="Arial" w:cs="SansSerif"/>
      <w:sz w:val="20"/>
      <w:szCs w:val="20"/>
      <w:lang w:eastAsia="zh-CN"/>
    </w:rPr>
  </w:style>
  <w:style w:type="paragraph" w:customStyle="1" w:styleId="Indeks">
    <w:name w:val="Indeks"/>
    <w:basedOn w:val="Normal"/>
    <w:uiPriority w:val="99"/>
    <w:rsid w:val="006A43AC"/>
    <w:pPr>
      <w:suppressLineNumbers/>
    </w:pPr>
    <w:rPr>
      <w:rFonts w:cs="MS PGothic"/>
    </w:rPr>
  </w:style>
  <w:style w:type="paragraph" w:customStyle="1" w:styleId="NormalWeb1">
    <w:name w:val="Normal (Web)1"/>
    <w:basedOn w:val="Normal"/>
    <w:uiPriority w:val="99"/>
    <w:rsid w:val="006A43AC"/>
    <w:pPr>
      <w:widowControl/>
      <w:spacing w:before="100" w:after="100"/>
    </w:pPr>
    <w:rPr>
      <w:rFonts w:ascii="Times New Roman" w:hAnsi="Times New Roman"/>
      <w:sz w:val="24"/>
    </w:rPr>
  </w:style>
  <w:style w:type="paragraph" w:customStyle="1" w:styleId="BalloonText1">
    <w:name w:val="Balloon Text1"/>
    <w:basedOn w:val="Normal"/>
    <w:uiPriority w:val="99"/>
    <w:rsid w:val="006A43AC"/>
    <w:rPr>
      <w:sz w:val="16"/>
    </w:rPr>
  </w:style>
  <w:style w:type="paragraph" w:styleId="Footer">
    <w:name w:val="footer"/>
    <w:basedOn w:val="Normal"/>
    <w:link w:val="FooterChar"/>
    <w:uiPriority w:val="99"/>
    <w:rsid w:val="006A43AC"/>
    <w:pPr>
      <w:tabs>
        <w:tab w:val="center" w:pos="4536"/>
        <w:tab w:val="right" w:pos="9072"/>
      </w:tabs>
    </w:pPr>
  </w:style>
  <w:style w:type="character" w:customStyle="1" w:styleId="FooterChar">
    <w:name w:val="Footer Char"/>
    <w:basedOn w:val="DefaultParagraphFont"/>
    <w:link w:val="Footer"/>
    <w:uiPriority w:val="99"/>
    <w:semiHidden/>
    <w:rsid w:val="00204434"/>
    <w:rPr>
      <w:rFonts w:ascii="Arial" w:hAnsi="Arial" w:cs="SansSerif"/>
      <w:sz w:val="20"/>
      <w:szCs w:val="20"/>
      <w:lang w:eastAsia="zh-CN"/>
    </w:rPr>
  </w:style>
  <w:style w:type="paragraph" w:customStyle="1" w:styleId="Zawartotabeli">
    <w:name w:val="Zawartość tabeli"/>
    <w:basedOn w:val="Normal"/>
    <w:uiPriority w:val="99"/>
    <w:rsid w:val="006A43AC"/>
    <w:pPr>
      <w:suppressLineNumbers/>
    </w:pPr>
  </w:style>
  <w:style w:type="paragraph" w:customStyle="1" w:styleId="Nagwektabeli">
    <w:name w:val="Nagłówek tabeli"/>
    <w:basedOn w:val="Zawartotabeli"/>
    <w:uiPriority w:val="99"/>
    <w:rsid w:val="006A43AC"/>
    <w:pPr>
      <w:jc w:val="center"/>
    </w:pPr>
    <w:rPr>
      <w:b/>
      <w:bCs/>
    </w:rPr>
  </w:style>
  <w:style w:type="paragraph" w:styleId="BodyTextIndent">
    <w:name w:val="Body Text Indent"/>
    <w:basedOn w:val="Normal"/>
    <w:link w:val="BodyTextIndentChar"/>
    <w:uiPriority w:val="99"/>
    <w:rsid w:val="006A43AC"/>
    <w:pPr>
      <w:shd w:val="clear" w:color="auto" w:fill="FFFFFF"/>
      <w:tabs>
        <w:tab w:val="left" w:pos="422"/>
      </w:tabs>
      <w:spacing w:before="240" w:after="120" w:line="360" w:lineRule="auto"/>
      <w:jc w:val="center"/>
    </w:pPr>
    <w:rPr>
      <w:rFonts w:ascii="Times New Roman" w:hAnsi="Times New Roman"/>
      <w:b/>
      <w:color w:val="000000"/>
      <w:sz w:val="22"/>
    </w:rPr>
  </w:style>
  <w:style w:type="character" w:customStyle="1" w:styleId="BodyTextIndentChar">
    <w:name w:val="Body Text Indent Char"/>
    <w:basedOn w:val="DefaultParagraphFont"/>
    <w:link w:val="BodyTextIndent"/>
    <w:uiPriority w:val="99"/>
    <w:semiHidden/>
    <w:rsid w:val="00204434"/>
    <w:rPr>
      <w:rFonts w:ascii="Arial" w:hAnsi="Arial" w:cs="SansSerif"/>
      <w:sz w:val="20"/>
      <w:szCs w:val="20"/>
      <w:lang w:eastAsia="zh-CN"/>
    </w:rPr>
  </w:style>
  <w:style w:type="paragraph" w:styleId="BodyText3">
    <w:name w:val="Body Text 3"/>
    <w:basedOn w:val="Normal"/>
    <w:link w:val="BodyText3Char"/>
    <w:uiPriority w:val="99"/>
    <w:rsid w:val="006A43AC"/>
    <w:pPr>
      <w:shd w:val="clear" w:color="auto" w:fill="FFFFFF"/>
      <w:spacing w:before="96" w:line="360" w:lineRule="auto"/>
      <w:jc w:val="both"/>
    </w:pPr>
    <w:rPr>
      <w:rFonts w:ascii="Times New Roman" w:hAnsi="Times New Roman"/>
      <w:color w:val="000000"/>
      <w:sz w:val="22"/>
    </w:rPr>
  </w:style>
  <w:style w:type="character" w:customStyle="1" w:styleId="BodyText3Char">
    <w:name w:val="Body Text 3 Char"/>
    <w:basedOn w:val="DefaultParagraphFont"/>
    <w:link w:val="BodyText3"/>
    <w:uiPriority w:val="99"/>
    <w:semiHidden/>
    <w:rsid w:val="00204434"/>
    <w:rPr>
      <w:rFonts w:ascii="Arial" w:hAnsi="Arial" w:cs="SansSerif"/>
      <w:sz w:val="16"/>
      <w:szCs w:val="16"/>
      <w:lang w:eastAsia="zh-CN"/>
    </w:rPr>
  </w:style>
  <w:style w:type="table" w:styleId="TableGrid">
    <w:name w:val="Table Grid"/>
    <w:basedOn w:val="TableNormal"/>
    <w:uiPriority w:val="99"/>
    <w:rsid w:val="00F23C87"/>
    <w:pPr>
      <w:widowControl w:val="0"/>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345A9"/>
    <w:rPr>
      <w:rFonts w:ascii="Tahoma" w:hAnsi="Tahoma" w:cs="Tahoma"/>
      <w:sz w:val="16"/>
      <w:szCs w:val="16"/>
    </w:rPr>
  </w:style>
  <w:style w:type="character" w:customStyle="1" w:styleId="BalloonTextChar">
    <w:name w:val="Balloon Text Char"/>
    <w:basedOn w:val="DefaultParagraphFont"/>
    <w:link w:val="BalloonText"/>
    <w:uiPriority w:val="99"/>
    <w:semiHidden/>
    <w:rsid w:val="00204434"/>
    <w:rPr>
      <w:rFonts w:cs="SansSerif"/>
      <w:sz w:val="0"/>
      <w:szCs w:val="0"/>
      <w:lang w:eastAsia="zh-CN"/>
    </w:rPr>
  </w:style>
  <w:style w:type="character" w:styleId="PageNumber">
    <w:name w:val="page number"/>
    <w:basedOn w:val="DefaultParagraphFont"/>
    <w:uiPriority w:val="99"/>
    <w:rsid w:val="000361A0"/>
    <w:rPr>
      <w:rFonts w:cs="Times New Roman"/>
    </w:rPr>
  </w:style>
  <w:style w:type="paragraph" w:customStyle="1" w:styleId="Akapitzlist1">
    <w:name w:val="Akapit z listą1"/>
    <w:basedOn w:val="Normal"/>
    <w:uiPriority w:val="99"/>
    <w:rsid w:val="00173795"/>
    <w:pPr>
      <w:ind w:left="720"/>
      <w:contextualSpacing/>
    </w:pPr>
  </w:style>
  <w:style w:type="character" w:styleId="CommentReference">
    <w:name w:val="annotation reference"/>
    <w:basedOn w:val="DefaultParagraphFont"/>
    <w:uiPriority w:val="99"/>
    <w:semiHidden/>
    <w:rsid w:val="00E429F4"/>
    <w:rPr>
      <w:rFonts w:cs="Times New Roman"/>
      <w:sz w:val="16"/>
    </w:rPr>
  </w:style>
  <w:style w:type="paragraph" w:styleId="CommentText">
    <w:name w:val="annotation text"/>
    <w:basedOn w:val="Normal"/>
    <w:link w:val="CommentTextChar"/>
    <w:uiPriority w:val="99"/>
    <w:rsid w:val="00E429F4"/>
  </w:style>
  <w:style w:type="character" w:customStyle="1" w:styleId="CommentTextChar">
    <w:name w:val="Comment Text Char"/>
    <w:basedOn w:val="DefaultParagraphFont"/>
    <w:link w:val="CommentText"/>
    <w:uiPriority w:val="99"/>
    <w:locked/>
    <w:rsid w:val="00E429F4"/>
    <w:rPr>
      <w:rFonts w:ascii="Arial" w:hAnsi="Arial"/>
      <w:lang w:val="pl-PL" w:eastAsia="zh-CN"/>
    </w:rPr>
  </w:style>
  <w:style w:type="paragraph" w:styleId="CommentSubject">
    <w:name w:val="annotation subject"/>
    <w:basedOn w:val="CommentText"/>
    <w:next w:val="CommentText"/>
    <w:link w:val="CommentSubjectChar"/>
    <w:uiPriority w:val="99"/>
    <w:semiHidden/>
    <w:rsid w:val="00C93B58"/>
    <w:rPr>
      <w:b/>
      <w:bCs/>
    </w:rPr>
  </w:style>
  <w:style w:type="character" w:customStyle="1" w:styleId="CommentSubjectChar">
    <w:name w:val="Comment Subject Char"/>
    <w:basedOn w:val="CommentTextChar"/>
    <w:link w:val="CommentSubject"/>
    <w:uiPriority w:val="99"/>
    <w:semiHidden/>
    <w:locked/>
    <w:rsid w:val="00C93B58"/>
    <w:rPr>
      <w:b/>
    </w:rPr>
  </w:style>
  <w:style w:type="paragraph" w:styleId="Revision">
    <w:name w:val="Revision"/>
    <w:hidden/>
    <w:uiPriority w:val="99"/>
    <w:semiHidden/>
    <w:rsid w:val="00C93B58"/>
    <w:rPr>
      <w:rFonts w:ascii="Arial" w:hAnsi="Arial" w:cs="SansSerif"/>
      <w:sz w:val="20"/>
      <w:szCs w:val="20"/>
      <w:lang w:eastAsia="zh-CN"/>
    </w:rPr>
  </w:style>
  <w:style w:type="paragraph" w:styleId="ListParagraph">
    <w:name w:val="List Paragraph"/>
    <w:basedOn w:val="Normal"/>
    <w:uiPriority w:val="99"/>
    <w:qFormat/>
    <w:rsid w:val="000E1FE9"/>
    <w:pPr>
      <w:widowControl/>
      <w:suppressAutoHyphens w:val="0"/>
      <w:autoSpaceDE w:val="0"/>
      <w:autoSpaceDN w:val="0"/>
      <w:spacing w:after="200" w:line="276" w:lineRule="auto"/>
      <w:ind w:left="720"/>
      <w:contextualSpacing/>
    </w:pPr>
    <w:rPr>
      <w:rFonts w:ascii="Times New Roman" w:hAnsi="Times New Roman" w:cs="Times New Roman"/>
      <w:sz w:val="22"/>
      <w:szCs w:val="22"/>
      <w:lang w:eastAsia="pl-PL"/>
    </w:rPr>
  </w:style>
  <w:style w:type="paragraph" w:styleId="FootnoteText">
    <w:name w:val="footnote text"/>
    <w:basedOn w:val="Normal"/>
    <w:link w:val="FootnoteTextChar"/>
    <w:uiPriority w:val="99"/>
    <w:rsid w:val="003D60CB"/>
    <w:pPr>
      <w:widowControl/>
      <w:suppressAutoHyphens w:val="0"/>
    </w:pPr>
    <w:rPr>
      <w:rFonts w:ascii="Times New Roman" w:hAnsi="Times New Roman" w:cs="Times New Roman"/>
      <w:lang w:eastAsia="pl-PL"/>
    </w:rPr>
  </w:style>
  <w:style w:type="character" w:customStyle="1" w:styleId="FootnoteTextChar">
    <w:name w:val="Footnote Text Char"/>
    <w:basedOn w:val="DefaultParagraphFont"/>
    <w:link w:val="FootnoteText"/>
    <w:uiPriority w:val="99"/>
    <w:locked/>
    <w:rsid w:val="003D60CB"/>
    <w:rPr>
      <w:rFonts w:cs="Times New Roman"/>
    </w:rPr>
  </w:style>
  <w:style w:type="character" w:styleId="FootnoteReference">
    <w:name w:val="footnote reference"/>
    <w:basedOn w:val="DefaultParagraphFont"/>
    <w:uiPriority w:val="99"/>
    <w:rsid w:val="003D60CB"/>
    <w:rPr>
      <w:rFonts w:cs="Times New Roman"/>
      <w:vertAlign w:val="superscript"/>
    </w:rPr>
  </w:style>
  <w:style w:type="paragraph" w:styleId="EndnoteText">
    <w:name w:val="endnote text"/>
    <w:basedOn w:val="Normal"/>
    <w:link w:val="EndnoteTextChar"/>
    <w:uiPriority w:val="99"/>
    <w:semiHidden/>
    <w:rsid w:val="00141850"/>
  </w:style>
  <w:style w:type="character" w:customStyle="1" w:styleId="EndnoteTextChar">
    <w:name w:val="Endnote Text Char"/>
    <w:basedOn w:val="DefaultParagraphFont"/>
    <w:link w:val="EndnoteText"/>
    <w:uiPriority w:val="99"/>
    <w:semiHidden/>
    <w:locked/>
    <w:rsid w:val="00141850"/>
    <w:rPr>
      <w:rFonts w:ascii="Arial" w:hAnsi="Arial" w:cs="SansSerif"/>
      <w:lang w:eastAsia="zh-CN"/>
    </w:rPr>
  </w:style>
  <w:style w:type="character" w:styleId="EndnoteReference">
    <w:name w:val="endnote reference"/>
    <w:basedOn w:val="DefaultParagraphFont"/>
    <w:uiPriority w:val="99"/>
    <w:semiHidden/>
    <w:rsid w:val="00141850"/>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785732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slit\Moje%20dokumenty\JL\PIM\Zarz&#261;dzenie%20PIM_19b_04_2013_J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Zarządzenie PIM_19b_04_2013_JL</Template>
  <TotalTime>8</TotalTime>
  <Pages>8</Pages>
  <Words>2641</Words>
  <Characters>15848</Characters>
  <Application>Microsoft Office Outlook</Application>
  <DocSecurity>0</DocSecurity>
  <Lines>0</Lines>
  <Paragraphs>0</Paragraphs>
  <ScaleCrop>false</ScaleCrop>
  <Company>UMP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/2013/P</dc:title>
  <dc:subject/>
  <dc:creator>juslit</dc:creator>
  <cp:keywords/>
  <dc:description/>
  <cp:lastModifiedBy>marant</cp:lastModifiedBy>
  <cp:revision>6</cp:revision>
  <cp:lastPrinted>2019-03-28T12:50:00Z</cp:lastPrinted>
  <dcterms:created xsi:type="dcterms:W3CDTF">2019-04-06T16:59:00Z</dcterms:created>
  <dcterms:modified xsi:type="dcterms:W3CDTF">2019-07-25T11:07:00Z</dcterms:modified>
</cp:coreProperties>
</file>