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1E42">
              <w:rPr>
                <w:b/>
              </w:rPr>
              <w:fldChar w:fldCharType="separate"/>
            </w:r>
            <w:r w:rsidR="00231E42">
              <w:rPr>
                <w:b/>
              </w:rPr>
              <w:t>zarządzenie w sprawie 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1E42" w:rsidRDefault="00FA63B5" w:rsidP="00231E42">
      <w:pPr>
        <w:spacing w:line="360" w:lineRule="auto"/>
        <w:jc w:val="both"/>
      </w:pPr>
      <w:bookmarkStart w:id="2" w:name="z1"/>
      <w:bookmarkEnd w:id="2"/>
    </w:p>
    <w:p w:rsidR="00231E42" w:rsidRDefault="00231E42" w:rsidP="00231E42">
      <w:pPr>
        <w:spacing w:line="360" w:lineRule="auto"/>
        <w:jc w:val="both"/>
        <w:rPr>
          <w:color w:val="000000"/>
        </w:rPr>
      </w:pPr>
      <w:r w:rsidRPr="00231E42">
        <w:rPr>
          <w:color w:val="000000"/>
        </w:rPr>
        <w:t>Niniejszym zarządzeniem zmieniającym prostuje się omyłkę pisarską w załączniku nr 2 do zarządzenia Nr 623/2019/P Prezydenta Miasta Poznania z dnia 29 lipca 2019 roku. W</w:t>
      </w:r>
      <w:r w:rsidR="00BE31C3">
        <w:rPr>
          <w:color w:val="000000"/>
        </w:rPr>
        <w:t> </w:t>
      </w:r>
      <w:r w:rsidRPr="00231E42">
        <w:rPr>
          <w:color w:val="000000"/>
        </w:rPr>
        <w:t>załączniku nr 2 nie wpisano dwóch podmiotów, którym nie przyznano dotacji z budżetu Miasta Poznania. Powyższe nie ma wpływu na rozdysponowanie kwoty dotacji oraz nie powoduje zmian w innych załącznikach. W świetle powyższego wydanie zarządzenia jest w</w:t>
      </w:r>
      <w:r w:rsidR="00BE31C3">
        <w:rPr>
          <w:color w:val="000000"/>
        </w:rPr>
        <w:t> </w:t>
      </w:r>
      <w:r w:rsidRPr="00231E42">
        <w:rPr>
          <w:color w:val="000000"/>
        </w:rPr>
        <w:t>pełni uzasadnione.</w:t>
      </w:r>
    </w:p>
    <w:p w:rsidR="00231E42" w:rsidRDefault="00231E42" w:rsidP="00231E42">
      <w:pPr>
        <w:spacing w:line="360" w:lineRule="auto"/>
        <w:jc w:val="both"/>
      </w:pPr>
    </w:p>
    <w:p w:rsidR="00231E42" w:rsidRDefault="00231E42" w:rsidP="00231E42">
      <w:pPr>
        <w:keepNext/>
        <w:spacing w:line="360" w:lineRule="auto"/>
        <w:jc w:val="center"/>
      </w:pPr>
      <w:r>
        <w:t>DYREKTOR WYDZIAŁU</w:t>
      </w:r>
    </w:p>
    <w:p w:rsidR="00231E42" w:rsidRPr="00231E42" w:rsidRDefault="00231E42" w:rsidP="00231E42">
      <w:pPr>
        <w:keepNext/>
        <w:spacing w:line="360" w:lineRule="auto"/>
        <w:jc w:val="center"/>
      </w:pPr>
      <w:r>
        <w:t>(-) Magdalena Pietrusik-Adamska</w:t>
      </w:r>
    </w:p>
    <w:sectPr w:rsidR="00231E42" w:rsidRPr="00231E42" w:rsidSect="00231E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42" w:rsidRDefault="00231E42">
      <w:r>
        <w:separator/>
      </w:r>
    </w:p>
  </w:endnote>
  <w:endnote w:type="continuationSeparator" w:id="0">
    <w:p w:rsidR="00231E42" w:rsidRDefault="0023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42" w:rsidRDefault="00231E42">
      <w:r>
        <w:separator/>
      </w:r>
    </w:p>
  </w:footnote>
  <w:footnote w:type="continuationSeparator" w:id="0">
    <w:p w:rsidR="00231E42" w:rsidRDefault="0023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"/>
  </w:docVars>
  <w:rsids>
    <w:rsidRoot w:val="00231E42"/>
    <w:rsid w:val="000607A3"/>
    <w:rsid w:val="00191992"/>
    <w:rsid w:val="001B1D53"/>
    <w:rsid w:val="00231E42"/>
    <w:rsid w:val="002946C5"/>
    <w:rsid w:val="002C29F3"/>
    <w:rsid w:val="008C68E6"/>
    <w:rsid w:val="00AA04BE"/>
    <w:rsid w:val="00AC4582"/>
    <w:rsid w:val="00B35496"/>
    <w:rsid w:val="00B76696"/>
    <w:rsid w:val="00BE31C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39D2B-DD7F-4E78-BEBE-4BF80484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815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2019-07-31T12:18:00Z</dcterms:created>
  <dcterms:modified xsi:type="dcterms:W3CDTF">2019-07-31T12:18:00Z</dcterms:modified>
</cp:coreProperties>
</file>