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93A47">
        <w:tc>
          <w:tcPr>
            <w:tcW w:w="1368" w:type="dxa"/>
            <w:shd w:val="clear" w:color="auto" w:fill="auto"/>
          </w:tcPr>
          <w:p w:rsidR="00FA63B5" w:rsidRDefault="00FA63B5" w:rsidP="00A93A4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93A47">
            <w:pPr>
              <w:spacing w:line="360" w:lineRule="auto"/>
              <w:jc w:val="both"/>
            </w:pPr>
            <w:r w:rsidRPr="00A93A47">
              <w:rPr>
                <w:b/>
              </w:rPr>
              <w:fldChar w:fldCharType="begin"/>
            </w:r>
            <w:r w:rsidRPr="00A93A47">
              <w:rPr>
                <w:b/>
              </w:rPr>
              <w:instrText xml:space="preserve"> DOCVARIABLE  Sprawa  \* MERGEFORMAT </w:instrText>
            </w:r>
            <w:r w:rsidR="00573A19" w:rsidRPr="00A93A47">
              <w:rPr>
                <w:b/>
              </w:rPr>
              <w:fldChar w:fldCharType="separate"/>
            </w:r>
            <w:r w:rsidR="00573A19" w:rsidRPr="00A93A47">
              <w:rPr>
                <w:b/>
              </w:rPr>
              <w:t>ustanowienia służebności przesyłu na nieruchomościach stanowiących własność Miasta Poznania, położonych w Poznaniu w rejonie ul. Koszalińskiej i ul. Golęcińskiej.</w:t>
            </w:r>
            <w:r w:rsidRPr="00A93A47">
              <w:rPr>
                <w:b/>
              </w:rPr>
              <w:fldChar w:fldCharType="end"/>
            </w:r>
          </w:p>
        </w:tc>
      </w:tr>
    </w:tbl>
    <w:p w:rsidR="00FA63B5" w:rsidRPr="00573A19" w:rsidRDefault="00FA63B5" w:rsidP="00573A19">
      <w:pPr>
        <w:spacing w:line="360" w:lineRule="auto"/>
        <w:jc w:val="both"/>
      </w:pPr>
      <w:bookmarkStart w:id="1" w:name="z1"/>
      <w:bookmarkEnd w:id="1"/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>ENEA Operator Sp. z o.o., działając w trybie 305</w:t>
      </w:r>
      <w:r w:rsidRPr="00215B22">
        <w:rPr>
          <w:vertAlign w:val="superscript"/>
        </w:rPr>
        <w:t>1</w:t>
      </w:r>
      <w:r w:rsidRPr="00215B22">
        <w:t xml:space="preserve"> k.c., zwróciła się z wnioskiem o</w:t>
      </w:r>
      <w:r w:rsidR="005C567E" w:rsidRPr="00215B22">
        <w:t> </w:t>
      </w:r>
      <w:r w:rsidRPr="00215B22">
        <w:t>ustanowienie służebności przesyłu dla linii kablowej: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>1.</w:t>
      </w:r>
      <w:r w:rsidRPr="00215B22">
        <w:tab/>
        <w:t>niskiego napięcia 0,4 kV, na nieruchomości stanowiącej własność Miasta Poznania, położonych w rejonie ul. Koszalińskiej, oznaczonych ewidencyjnie: obręb Golęcin, ark. 16, dz. nr 1/7 KW PO1P/00115982/0 oraz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>2.</w:t>
      </w:r>
      <w:r w:rsidRPr="00215B22">
        <w:tab/>
        <w:t>średniego napięcia 15 kV, na nieruchomościach stanowiącej własność Miasta Poznania, położonych w rejonie ul. Golecińskiej, oznaczonych ewidencyjnie: obręb Golęcin, ark. 15, dz. 18/2 KW PO1P/00124419/9 i obręb Golęcin, ark. 24, dz. 2/2  KW PO1P/00116003/1.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215B22">
        <w:t>Zgodnie z art. 305</w:t>
      </w:r>
      <w:r w:rsidRPr="00215B22">
        <w:rPr>
          <w:vertAlign w:val="superscript"/>
        </w:rPr>
        <w:t xml:space="preserve">1 </w:t>
      </w:r>
      <w:r w:rsidRPr="00215B22">
        <w:t xml:space="preserve">Kodeksu cywilnego: </w:t>
      </w:r>
      <w:r w:rsidRPr="00215B22">
        <w:rPr>
          <w:i/>
          <w:iCs/>
        </w:rPr>
        <w:t>Nieruchomość można obciążyć na rzecz przedsiębiorcy, który zamierza wybudować lub którego własność stanowią urządzenia, o</w:t>
      </w:r>
      <w:r w:rsidR="005C567E" w:rsidRPr="00215B22">
        <w:rPr>
          <w:i/>
          <w:iCs/>
        </w:rPr>
        <w:t> </w:t>
      </w:r>
      <w:r w:rsidRPr="00215B22">
        <w:rPr>
          <w:i/>
          <w:iCs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>Powyższe urządzenie służące do przesyłu energii elektrycznej stanowi urządzenie w</w:t>
      </w:r>
      <w:r w:rsidR="005C567E" w:rsidRPr="00215B22">
        <w:t> </w:t>
      </w:r>
      <w:r w:rsidRPr="00215B22">
        <w:t>rozumieniu art. 49 § 1 Kodeksu cywilnego i jest własnością ww. przedsiębiorcy.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>Wykonywanie powyższej służebności przesyłu ogranicza się do korzystania z pasa gruntu o</w:t>
      </w:r>
      <w:r w:rsidR="005C567E" w:rsidRPr="00215B22">
        <w:t> </w:t>
      </w:r>
      <w:r w:rsidRPr="00215B22">
        <w:t>powierzchni odpowiednio dla działki 18/2 – 23,0 m</w:t>
      </w:r>
      <w:r w:rsidRPr="00215B22">
        <w:rPr>
          <w:vertAlign w:val="superscript"/>
        </w:rPr>
        <w:t>2</w:t>
      </w:r>
      <w:r w:rsidRPr="00215B22">
        <w:t>, dla działki 2/2 – 144 m</w:t>
      </w:r>
      <w:r w:rsidRPr="00215B22">
        <w:rPr>
          <w:vertAlign w:val="superscript"/>
        </w:rPr>
        <w:t>2</w:t>
      </w:r>
      <w:r w:rsidRPr="00215B22">
        <w:t>, dla działki 1/7 – 21,0 m</w:t>
      </w:r>
      <w:r w:rsidRPr="00215B22">
        <w:rPr>
          <w:vertAlign w:val="superscript"/>
        </w:rPr>
        <w:t>2</w:t>
      </w:r>
      <w:r w:rsidRPr="00215B22">
        <w:t xml:space="preserve"> wyżej opisanych nieruchomości miejskich.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 xml:space="preserve">Przedmiotowe działki nr 18/2 i 2/2 położone są na terenie, na którym obowiązuje miejscowy plan zagospodarowania przestrzennego. </w:t>
      </w:r>
      <w:r w:rsidRPr="00215B22">
        <w:br/>
        <w:t xml:space="preserve">W mpzp obszaru „Og” stanowiącego otoczenie jeziora Rusałka w Poznaniu przyjętego uchwałą Rady Miasta Poznania </w:t>
      </w:r>
      <w:r w:rsidRPr="00215B22">
        <w:br/>
      </w:r>
      <w:r w:rsidRPr="00215B22">
        <w:lastRenderedPageBreak/>
        <w:t>Nr XIX/240/VI/2011 z dnia 18.10.2011 r. grunty oznaczone są symbolem 3 Kz ZL – tereny lasów w klinie zieleni. Dla działki nr 1/7 brak planu miejscowego. Zgodnie z zapisami studium uwarunkowań i kierunków zagospodarowania przestrzennego (uchwała Rady Miasta Poznania Nr LXXII/1137/VI/2014z dnia 23.09.2014 r. w sprawie studium uwarunkowań i</w:t>
      </w:r>
      <w:r w:rsidR="005C567E" w:rsidRPr="00215B22">
        <w:t> </w:t>
      </w:r>
      <w:r w:rsidRPr="00215B22">
        <w:t>kierunków zagospodarowania przestrzennego miasta Poznania) tereny oznaczone są jako „ZO” tereny zieleni nieurządzonej, tereny leśne i do zalesień, użytki rolne, nieużytki, tereny zadrzewione i wody powierzchniowe.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 xml:space="preserve">Przedmiotowe działki 18/2 i 2/2 znajdują się w Poznaniu, w sąsiedztwie innych terenów leśnych stanowiących kompleks zieleni wokół jeziora Rusałka. Są zalesione drzewostanami mieszanymi. Działki stanowią grunt leśny zalesiony w oddziale 73, stanowiący wydzialenie „m”. Przez działki przechodzi kablowa linia energetyczna średniego napięcia 15 kV zlokalizowana wzdłuż ścieżek leśnych prowadzących przez wydzielenie. 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 xml:space="preserve">Działka 1/7 stanowi grunt leśny zalesiony w oddziale 70 stanowiący wydzielenie „a”. Przez działkę przechodzi kablowa linia energetyczna niskiego napięcia 0,4 kV zlokalizowana wzdłuż ścieżki leśnej prowadzącej przez wydzielenie. </w:t>
      </w:r>
    </w:p>
    <w:p w:rsidR="00573A19" w:rsidRPr="00215B22" w:rsidRDefault="00573A19" w:rsidP="00573A19">
      <w:pPr>
        <w:autoSpaceDE w:val="0"/>
        <w:autoSpaceDN w:val="0"/>
        <w:adjustRightInd w:val="0"/>
        <w:spacing w:line="360" w:lineRule="auto"/>
        <w:jc w:val="both"/>
      </w:pPr>
      <w:r w:rsidRPr="00215B22">
        <w:t xml:space="preserve">Ustanowienie służebności przesyłu następuje za wynagrodzeniem jednorazowym, ustalonym przez rzeczoznawcę majątkowego </w:t>
      </w:r>
      <w:r w:rsidRPr="00215B22">
        <w:br/>
        <w:t>w wysokości 4.447,00 zł + podatek VAT, w obecnie obowiązującej stawce 23%, tj. w</w:t>
      </w:r>
      <w:r w:rsidR="005C567E" w:rsidRPr="00215B22">
        <w:t> </w:t>
      </w:r>
      <w:r w:rsidRPr="00215B22">
        <w:t>wysokości 1.022,81 zł, co łącznie stanowi kwotę 5.469,81 zł, płatnym najpóźniej na trzy dni przed podpisaniem aktu notarialnego.</w:t>
      </w:r>
    </w:p>
    <w:p w:rsidR="00573A19" w:rsidRPr="00215B22" w:rsidRDefault="00573A19" w:rsidP="00573A19">
      <w:pPr>
        <w:spacing w:line="360" w:lineRule="auto"/>
        <w:jc w:val="both"/>
      </w:pPr>
      <w:r w:rsidRPr="00215B22">
        <w:t>Mając na uwadze powyższe, wydanie zarządzenia należy uznać za uzasadnione.</w:t>
      </w:r>
    </w:p>
    <w:p w:rsidR="00573A19" w:rsidRDefault="00573A19" w:rsidP="00573A19">
      <w:pPr>
        <w:spacing w:line="360" w:lineRule="auto"/>
        <w:jc w:val="both"/>
      </w:pPr>
    </w:p>
    <w:p w:rsidR="00573A19" w:rsidRDefault="00573A19" w:rsidP="00573A19">
      <w:pPr>
        <w:keepNext/>
        <w:spacing w:line="360" w:lineRule="auto"/>
        <w:jc w:val="center"/>
      </w:pPr>
      <w:r>
        <w:t>DYREKTOR</w:t>
      </w:r>
    </w:p>
    <w:p w:rsidR="00573A19" w:rsidRPr="00573A19" w:rsidRDefault="00573A19" w:rsidP="00573A19">
      <w:pPr>
        <w:keepNext/>
        <w:spacing w:line="360" w:lineRule="auto"/>
        <w:jc w:val="center"/>
      </w:pPr>
      <w:r>
        <w:t>(-) mgr inż. Mieczysław Brońs</w:t>
      </w:r>
      <w:bookmarkStart w:id="2" w:name="_GoBack"/>
      <w:bookmarkEnd w:id="2"/>
      <w:r>
        <w:t>ki</w:t>
      </w:r>
    </w:p>
    <w:sectPr w:rsidR="00573A19" w:rsidRPr="00573A19" w:rsidSect="00573A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47" w:rsidRDefault="00A93A47">
      <w:r>
        <w:separator/>
      </w:r>
    </w:p>
  </w:endnote>
  <w:endnote w:type="continuationSeparator" w:id="0">
    <w:p w:rsidR="00A93A47" w:rsidRDefault="00A9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47" w:rsidRDefault="00A93A47">
      <w:r>
        <w:separator/>
      </w:r>
    </w:p>
  </w:footnote>
  <w:footnote w:type="continuationSeparator" w:id="0">
    <w:p w:rsidR="00A93A47" w:rsidRDefault="00A9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w rejonie ul. Koszalińskiej i ul. Golęcińskiej."/>
  </w:docVars>
  <w:rsids>
    <w:rsidRoot w:val="00573A19"/>
    <w:rsid w:val="000607A3"/>
    <w:rsid w:val="001B1D53"/>
    <w:rsid w:val="00215B22"/>
    <w:rsid w:val="0022095A"/>
    <w:rsid w:val="002946C5"/>
    <w:rsid w:val="002C29F3"/>
    <w:rsid w:val="00573A19"/>
    <w:rsid w:val="005C567E"/>
    <w:rsid w:val="00796326"/>
    <w:rsid w:val="00A87E1B"/>
    <w:rsid w:val="00A93A47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C80C5-30FB-4950-8269-AB58C90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470</Words>
  <Characters>3056</Characters>
  <Application>Microsoft Office Word</Application>
  <DocSecurity>0</DocSecurity>
  <Lines>59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2019-08-21T09:36:00Z</dcterms:created>
  <dcterms:modified xsi:type="dcterms:W3CDTF">2019-08-21T09:38:00Z</dcterms:modified>
</cp:coreProperties>
</file>