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2638">
          <w:t>706/2019/P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2638">
        <w:rPr>
          <w:b/>
          <w:sz w:val="28"/>
        </w:rPr>
        <w:fldChar w:fldCharType="separate"/>
      </w:r>
      <w:r w:rsidR="00F02638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26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2638">
              <w:rPr>
                <w:b/>
                <w:sz w:val="24"/>
                <w:szCs w:val="24"/>
              </w:rPr>
              <w:fldChar w:fldCharType="separate"/>
            </w:r>
            <w:r w:rsidR="00F02638">
              <w:rPr>
                <w:b/>
                <w:sz w:val="24"/>
                <w:szCs w:val="24"/>
              </w:rPr>
              <w:t>przekazania na stan majątkowy Zespołu Szkół Elektrycznych nr 2 im. ks. Piotra Wawrzyniaka w Poznaniu, z siedzibą przy ul. Świt 25, 60-375 Poznań, środków trwałych dydaktycznych, zakupionych w ramach projektu pod nazwą: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2638" w:rsidP="00F026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2638">
        <w:rPr>
          <w:color w:val="000000"/>
          <w:sz w:val="24"/>
          <w:szCs w:val="24"/>
        </w:rPr>
        <w:t>Na podstawie art. 30 ust. 2 pkt 3 ustawy z dnia 8 marca 1990 r. o samorządzie gminnym (Dz. U. z 2019 r. poz. 506 ze zm.), zarządza się, co następuje:</w:t>
      </w:r>
    </w:p>
    <w:p w:rsidR="00F02638" w:rsidRDefault="00F02638" w:rsidP="00F02638">
      <w:pPr>
        <w:spacing w:line="360" w:lineRule="auto"/>
        <w:jc w:val="both"/>
        <w:rPr>
          <w:sz w:val="24"/>
        </w:rPr>
      </w:pPr>
    </w:p>
    <w:p w:rsidR="00F02638" w:rsidRDefault="00F02638" w:rsidP="00F02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2638" w:rsidRDefault="00F02638" w:rsidP="00F02638">
      <w:pPr>
        <w:keepNext/>
        <w:spacing w:line="360" w:lineRule="auto"/>
        <w:rPr>
          <w:color w:val="000000"/>
          <w:sz w:val="24"/>
        </w:rPr>
      </w:pP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2638">
        <w:rPr>
          <w:color w:val="000000"/>
          <w:sz w:val="24"/>
          <w:szCs w:val="24"/>
        </w:rPr>
        <w:t>Przekazuje się na stan majątkowy Zespołu Szkół Elektrycznych nr 2 im. ks. Piotra Wawrzyniaka w Poznaniu, z siedzibą przy ul. Świt 25, 60-375 Poznań, środki trwałe o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przeznaczeniu dydaktycznym o łącznej wartości 918 572,53 zł, zakupione w ramach projektu pod nazwą: „Wyposażenie placówek oświatowych w nowoczesny i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1) laserowe urządzenie wielofunkcyjne HP LaserJet Pro M52 IDN MFP (1 szt.) – 3 977,82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2) drukarka HP LaserJet Pro 200 M203dn (1 szt.) – 705,00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3) ekran projekcyjny Avers STELLA M 24-14 MWE (16:10) (1 szt.) – 1 447,71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4) projektor multimedialny EPSON EB-U2 (1 szt.) – 4 196,76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lastRenderedPageBreak/>
        <w:t>5) zestaw komputerowy: serwer Dell POWER EDGE T440 2x4110/64GB/5x900GB/3YNBD (1 szt.); system operacyjny dla serwera Windows Server Standard Core 2019 OLP NL Acdmc 16 Core (1 szt.) – 31 693,52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6) zestaw sieciowy: serwer Dell POWER EDGE T440 4108/16GB/2x495W/5YPSNBD (1 szt.); przełącznik transmisji danych Dell EMC NETWORKING DNN1124T L2, 24 ports RJ45, 5YPSNBD (5 szt.); zestaw kabli sieciowych RJ-45 (5 szt.); przełącznik transmisji danych Dell EMC NETWORKING DNN4032 24x10GbE SFP + Ports (1 szt.); zestaw urządzeń sieciowych: wkładka światłowodowa do przełącznika danych transmisji SFP+SR, przekaźnik optyczny, Intel 10 Gb/s + Dell Networking, kabel (2 szt.); przełącznik transmisji danych Dell EMC NETWORKING DNN1124T L2, 24 ports RJ45, 5YPSNBD (1 szt.); zestaw kabli sieciowych RJ-45 (1 szt.); urządzenia sieciowe: transmiter sieciowy TP-LINK (TL-PA8010P) AV1200 Gigabit Powerline Adapter AC Pass Through Twin Pack (2 szt.); wzmacniacz sygnału Wi-Fi D-LINK Wireless AC1200 Dual Band Access Point (2 szt.) – 72 323,04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7) zestaw: komputer PC DELL OPTIPLEX 55060 SFF i3-8100/8GB/1TB/GT730 2GB/DVD/WIN10P/3YNBD (1 szt.); zestaw multimedialny: monitor DELL 24" U2415 + głośniki AC511 (1 szt.); monitor DELL 24" U2415 (1 szt.) – 5 534,00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8) zestaw oprogramowania: program do przetwarzania grafiki rastrowej Adobe Creative Cloud for Teams School Site Device License (36 szt.); oprogramowanie biurowe Microsoft OfficeProPlus 2019 SNGL OLP NL Acdmc (36 szt.) – 37 947,96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9) program do przetwarzania grafiki wektorowej dla 16 stanowisk wersja edukacyjna (licencja) – Corel Draw Graphics Suite 2017 PL Win (3 szt.) – 5 535,00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10) program do zarządzania projektami Microsoft Project Pro OPEN EDU (5 szt.) –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3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745,35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11) program do kreślenia schematów inżynierskich AutoCAD LT 2018 EDU (5 szt.) –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3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241,05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12) laserowe urządzenie wielofunkcyjne HP LaserJet Pro M521dn MFP (2 szt.) – 7 955,64 zł;</w:t>
      </w:r>
    </w:p>
    <w:p w:rsidR="00F02638" w:rsidRPr="00B411ED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B411ED">
        <w:rPr>
          <w:color w:val="000000"/>
          <w:sz w:val="24"/>
          <w:szCs w:val="24"/>
          <w:lang w:val="en-US"/>
        </w:rPr>
        <w:t>13) skaner HP Inc. ScanJet Pro 2500 (2 szt.) – 3 420,00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14) projektor multmedialny Casio XJ-F100W (2 szt.) – 8 364,00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15) zestaw komputerowy z urządzeniami peryferyjnymi: notebook Dell Latitude 3590 i3-8130U/FHD/15,6"/8GB/SSD256GB/500GB/W10P (4 szt.); zestaw podzespołów (mysz bluetooth, klawiatura, multiadapter) (4 szt.) – 16 693,56 zł, w tym VAT odwrócony 2 814,28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lastRenderedPageBreak/>
        <w:t>16) tablet Apple iPad Wi-Fi Cell 32 GB Space Grey (2 szt.) – 5 741,64 zł, w tym VAT odwrócony 1 073,64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17) tablet HP ENVY x 360 Ryzen5-2500U/8gb/1TB/15" FHD-touch/ W10P (2 szt.) – 13 394,70 zł, w tym VAT odwrócony 2 504,70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18) smartfon HTC Google Pixel 32GB (2 szt.) – 3 357,90 zł, w tym VAT odwrócony 627,90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19) smartfon Samsung Galaxy S7 Edge 32GB SM-G935 (2 szt.) – 4 273,02 zł, w tym VAT odwrócony 799,02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20) zestaw dydaktyczny: karta graficzna Gigabyte GeForce GTX 1050 Ti OC LowProfile 4G (18 szt.); płyta główna komputera MSI X299 RAIDER, LGA 2066 (2 szt.); pamięć operacyjna Adata Premier RAM DDR 4,8 GB, 2666MHz CL19 (18 szt.); pamięć RAM G.Skill TridentZ RGB 8 GB (4 szt.); wentylator procesora do płyty głównej ZLAMN CNP57X LED+ (2 szt.) oraz system chłodzenia wodnego procesora Corsair Hydro Series H100i v2 Exterme Performance Liqiud CPU Cooler (2 szt.), zewnętrzna karta dźwiękowa ASUS XONAR _AE 7.1 Pcle gaming sound card with 192kHz/24-bir Hi-Res audio quality (8 szt.); karta sieciowa GEMBRID PCI-Expres 1- GAGABIT (R45J) 10/100/1000 Mbps Realtek chipset (16 szt.); zasilacz EVGA SuperNova 650 G2 650W, 80 PLUS Gold modularny (2 szt.) – 31 633,14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21) zestaw dydaktyczny: dysk 256GB SSD 2,5" Adata Ultimate SU800 S3 560/52MB/s TLC3D (2 szt.); dysk Seagate FireCuda, 3,5", 2 TB, SATA/600,720 RPM, 8 G, SSD, 64MB cache (2 szt.); dysk 500 GB SSD M.2 Samsung, 97 EVO NVMe Pcle 500 GB (2 szt.); stacja dokująca do dysków I-TEC USB 3.0 (4 szt.) – 3 808,08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22) zestaw głośników Logitech Surround Sound Speakers Z906 (2 szt.) – 3 281,64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23) zasilacz awaryjny Cyber Power 230V USB, LAN UPS (4 szt.) – 3 557,16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24) laserowe urządzenie wielofunkcyjne HP LaserJet Pro M52 IDN MFP (2 szt.) –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7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955,64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25) drukarka 3D XYZprintingda Vinci 1.0 Pro 3F1AWXEU00B (2 szt.) – 9 425,00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26) zestaw dydaktyczny: okulary OCULUS RIFT, kontroler TOUCH VR (2 szt.) –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5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212,74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27) projektor multmedialny Casio XJ-F100W (2 szt.) – 8 364,00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28) monitor LG 31" 4K (31MU97Z-B) (2 szt.) – 8 575,00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29) zestaw urządzeń peryferyjnych: drukarka Dymo Label Writer (4 szt.) oraz kamera internetowa A4 Tech PK-910H-1 (4 szt.) – 2 187,88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30) drukarka Datacard SD260 (2 szt.) – 17 500,00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lastRenderedPageBreak/>
        <w:t>31) zestaw dydaktyczny: tester zasilaczy, tester pamięci RAM, tester procesorów SOCKET, tester portów, tester okablowania (1 szt.) – 6 150,00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32) tablica stojąca dwustronna suchościeralna, magnetyczna, obrotowo-jezdna TOS129 UKF (2 szt.) – 1 505,52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33) zestaw interaktywny myBoard 84"C + AMP-32 + VIS-RW100 + Canon LV-310 ST +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okablowanie (2 szt.) – 14 486,94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34) zestaw komputerowy z oprogramowaniem: komputer typu PC Dell OPTI PLEX 5060 SFF i3-8100/8GB/1TB/GT730 2 GB/DVD/MCR/WIN10P/3NBD (54 szt.); monitor Dell 24" U2415/AC511 (54 szt.); program do przetwarzania grafiki rastrowej Adobe Creative Cloud for Teams School Site Device License (54 szt.); oprogramowanie Microsoft OfficeProPlus 2019 SNGL OLP NL Acdmc (54 szt.) – 353 111,94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35) zestaw oprogramowania: Microsoft Office ProPlus 2019 SNGL OLP NL Acdmc (16 szt.); program do przetwarzania grafiki wektorowej dla 16 stanowisk wersja edukacyjna (licencja) – Corel Draw Graphics Suite 2017 PL (3 szt.) – 11 655,48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36) laserowe urządzenie wielofunkcyjne HP LaserJet Pro M52 IDN MFP (3 szt.) – 11 933,46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37) drukarka HP Color LJ CP5225dn (3 szt.) – 19 467,00 zł;</w:t>
      </w:r>
    </w:p>
    <w:p w:rsidR="00F02638" w:rsidRPr="00B411ED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B411ED">
        <w:rPr>
          <w:color w:val="000000"/>
          <w:sz w:val="24"/>
          <w:szCs w:val="24"/>
          <w:lang w:val="en-US"/>
        </w:rPr>
        <w:t>38) skaner HP Inc. ScanJet Pro 2500 (3 szt.) – 5 130,00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39) projektor multmedialny Casio XJ-F100W (3 szt.) – 12 546,00 zł;</w:t>
      </w:r>
    </w:p>
    <w:p w:rsidR="00F02638" w:rsidRPr="00B411ED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F02638">
        <w:rPr>
          <w:color w:val="000000"/>
          <w:sz w:val="24"/>
          <w:szCs w:val="24"/>
        </w:rPr>
        <w:t xml:space="preserve">40) zestaw dydaktyczny (1 szt.): 10 szt. Access Point, 1 szt. </w:t>
      </w:r>
      <w:r w:rsidRPr="00B411ED">
        <w:rPr>
          <w:color w:val="000000"/>
          <w:sz w:val="24"/>
          <w:szCs w:val="24"/>
          <w:lang w:val="en-US"/>
        </w:rPr>
        <w:t>Switch – 13 667,76 zł;</w:t>
      </w:r>
    </w:p>
    <w:p w:rsidR="00F02638" w:rsidRPr="00B411ED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B411ED">
        <w:rPr>
          <w:color w:val="000000"/>
          <w:sz w:val="24"/>
          <w:szCs w:val="24"/>
          <w:lang w:val="en-US"/>
        </w:rPr>
        <w:t>41) serwer DELL POWEREDGE T330 E3-1220 v5/16GB/2x1TB/DVD/3YNBD (1 szt.) –</w:t>
      </w:r>
      <w:r w:rsidR="00B411ED">
        <w:rPr>
          <w:color w:val="000000"/>
          <w:sz w:val="24"/>
          <w:szCs w:val="24"/>
          <w:lang w:val="en-US"/>
        </w:rPr>
        <w:t> </w:t>
      </w:r>
      <w:r w:rsidRPr="00B411ED">
        <w:rPr>
          <w:color w:val="000000"/>
          <w:sz w:val="24"/>
          <w:szCs w:val="24"/>
          <w:lang w:val="en-US"/>
        </w:rPr>
        <w:t>10 000,00 zł;</w:t>
      </w:r>
    </w:p>
    <w:p w:rsidR="00F02638" w:rsidRPr="00F02638" w:rsidRDefault="00F02638" w:rsidP="00F026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42) zestaw komputerowy z oprogramowaniem: jednostka centralna komputera typu PC Dell OPTI PLEX 5060 SFF i3-8100/8GB/1TB/GT730 2 GB/DVD/WIN10P/3NBD +</w:t>
      </w:r>
      <w:r w:rsidR="00B411ED">
        <w:rPr>
          <w:color w:val="000000"/>
          <w:sz w:val="24"/>
          <w:szCs w:val="24"/>
        </w:rPr>
        <w:t> </w:t>
      </w:r>
      <w:r w:rsidRPr="00F02638">
        <w:rPr>
          <w:color w:val="000000"/>
          <w:sz w:val="24"/>
          <w:szCs w:val="24"/>
        </w:rPr>
        <w:t>monitor Dell 24" U2415 (16 szt.) oraz oprogramowanie Microsoft OfficeProPlus 2019 SNGL OLP NL Acdmc (16 szt.) – 90 120,48 zł;</w:t>
      </w:r>
    </w:p>
    <w:p w:rsidR="00F02638" w:rsidRDefault="00F02638" w:rsidP="00F026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638">
        <w:rPr>
          <w:color w:val="000000"/>
          <w:sz w:val="24"/>
          <w:szCs w:val="24"/>
        </w:rPr>
        <w:t>43) drukarka XEROX Versalink B400DN A4 (5 szt.) – 33 750,00 zł.</w:t>
      </w:r>
    </w:p>
    <w:p w:rsidR="00F02638" w:rsidRDefault="00F02638" w:rsidP="00F02638">
      <w:pPr>
        <w:spacing w:line="360" w:lineRule="auto"/>
        <w:jc w:val="both"/>
        <w:rPr>
          <w:color w:val="000000"/>
          <w:sz w:val="24"/>
        </w:rPr>
      </w:pPr>
    </w:p>
    <w:p w:rsidR="00F02638" w:rsidRDefault="00F02638" w:rsidP="00F02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2638" w:rsidRDefault="00F02638" w:rsidP="00F02638">
      <w:pPr>
        <w:keepNext/>
        <w:spacing w:line="360" w:lineRule="auto"/>
        <w:rPr>
          <w:color w:val="000000"/>
          <w:sz w:val="24"/>
        </w:rPr>
      </w:pPr>
    </w:p>
    <w:p w:rsidR="00F02638" w:rsidRDefault="00F02638" w:rsidP="00F026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263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02638" w:rsidRDefault="00F02638" w:rsidP="00F02638">
      <w:pPr>
        <w:spacing w:line="360" w:lineRule="auto"/>
        <w:jc w:val="both"/>
        <w:rPr>
          <w:color w:val="000000"/>
          <w:sz w:val="24"/>
        </w:rPr>
      </w:pPr>
    </w:p>
    <w:p w:rsidR="00F02638" w:rsidRDefault="00F02638" w:rsidP="00F02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02638" w:rsidRDefault="00F02638" w:rsidP="00F02638">
      <w:pPr>
        <w:keepNext/>
        <w:spacing w:line="360" w:lineRule="auto"/>
        <w:rPr>
          <w:color w:val="000000"/>
          <w:sz w:val="24"/>
        </w:rPr>
      </w:pPr>
    </w:p>
    <w:p w:rsidR="00F02638" w:rsidRDefault="00F02638" w:rsidP="00F026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2638">
        <w:rPr>
          <w:color w:val="000000"/>
          <w:sz w:val="24"/>
          <w:szCs w:val="24"/>
        </w:rPr>
        <w:t>Zarządzenie wchodzi w życie z dniem podpisania.</w:t>
      </w:r>
    </w:p>
    <w:p w:rsidR="00F02638" w:rsidRDefault="00F02638" w:rsidP="00F02638">
      <w:pPr>
        <w:spacing w:line="360" w:lineRule="auto"/>
        <w:jc w:val="both"/>
        <w:rPr>
          <w:color w:val="000000"/>
          <w:sz w:val="24"/>
        </w:rPr>
      </w:pPr>
    </w:p>
    <w:p w:rsidR="00F02638" w:rsidRDefault="00F02638" w:rsidP="00F02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02638" w:rsidRDefault="00F02638" w:rsidP="00F02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2638" w:rsidRPr="00F02638" w:rsidRDefault="00F02638" w:rsidP="00F02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2638" w:rsidRPr="00F02638" w:rsidSect="00F026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38" w:rsidRDefault="00F02638">
      <w:r>
        <w:separator/>
      </w:r>
    </w:p>
  </w:endnote>
  <w:endnote w:type="continuationSeparator" w:id="0">
    <w:p w:rsidR="00F02638" w:rsidRDefault="00F0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38" w:rsidRDefault="00F02638">
      <w:r>
        <w:separator/>
      </w:r>
    </w:p>
  </w:footnote>
  <w:footnote w:type="continuationSeparator" w:id="0">
    <w:p w:rsidR="00F02638" w:rsidRDefault="00F0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6/2019/P"/>
    <w:docVar w:name="Sprawa" w:val="przekazania na stan majątkowy Zespołu Szkół Elektrycznych nr 2 im. ks. Piotra Wawrzyniaka w Poznaniu, z siedzibą przy ul. Świt 25, 60-375 Poznań, środków trwałych dydaktycznych, zakupionych w ramach projektu pod nazwą: „Wyposażenie placówek oświatowych w nowoczesny i wysokospecjalistyczny sprzęt technologiczny na terenie MOF Poznania”."/>
  </w:docVars>
  <w:rsids>
    <w:rsidRoot w:val="00F026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1E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26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64CBA-B5B8-4E62-AC02-00B35C89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1263</Words>
  <Characters>6912</Characters>
  <Application>Microsoft Office Word</Application>
  <DocSecurity>0</DocSecurity>
  <Lines>144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2019-08-29T09:03:00Z</dcterms:created>
  <dcterms:modified xsi:type="dcterms:W3CDTF">2019-08-29T09:03:00Z</dcterms:modified>
</cp:coreProperties>
</file>