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333A">
          <w:t>767/2019/P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333A">
        <w:rPr>
          <w:b/>
          <w:sz w:val="28"/>
        </w:rPr>
        <w:fldChar w:fldCharType="separate"/>
      </w:r>
      <w:r w:rsidR="000F333A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F33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333A">
              <w:rPr>
                <w:b/>
                <w:sz w:val="24"/>
                <w:szCs w:val="24"/>
              </w:rPr>
              <w:fldChar w:fldCharType="separate"/>
            </w:r>
            <w:r w:rsidR="000F333A">
              <w:rPr>
                <w:b/>
                <w:sz w:val="24"/>
                <w:szCs w:val="24"/>
              </w:rPr>
              <w:t>przekazania na stan majątkowy Technikum Poligraficzno-Administracyjnego w Zespole Szkół Zawodowych nr 6 im. Joachima Lelewela w Poznaniu, z siedzibą przy ul. Działyńskich 4/5, 61-727 Poznań, środków trwałych dydaktycznych zakupionych w ramach projektu pod nazwą: "Wyposażenie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333A" w:rsidP="000F33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333A">
        <w:rPr>
          <w:color w:val="000000"/>
          <w:sz w:val="24"/>
        </w:rPr>
        <w:t xml:space="preserve">Na podstawie </w:t>
      </w:r>
      <w:r w:rsidRPr="000F333A">
        <w:rPr>
          <w:color w:val="000000"/>
          <w:sz w:val="24"/>
          <w:szCs w:val="24"/>
        </w:rPr>
        <w:t>art. 30 ust. 2 pkt 3 ustawy z dnia 8 marca 1990 r. o samorządzie gminnym (Dz. U. z 2019 poz. 506 ze zm.),</w:t>
      </w:r>
      <w:r w:rsidRPr="000F333A">
        <w:rPr>
          <w:color w:val="000000"/>
          <w:sz w:val="24"/>
        </w:rPr>
        <w:t xml:space="preserve"> zarządza się, co następuje:</w:t>
      </w:r>
    </w:p>
    <w:p w:rsidR="000F333A" w:rsidRDefault="000F333A" w:rsidP="000F333A">
      <w:pPr>
        <w:spacing w:line="360" w:lineRule="auto"/>
        <w:jc w:val="both"/>
        <w:rPr>
          <w:sz w:val="24"/>
        </w:rPr>
      </w:pPr>
    </w:p>
    <w:p w:rsidR="000F333A" w:rsidRDefault="000F333A" w:rsidP="000F3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333A" w:rsidRDefault="000F333A" w:rsidP="000F333A">
      <w:pPr>
        <w:keepNext/>
        <w:spacing w:line="360" w:lineRule="auto"/>
        <w:rPr>
          <w:color w:val="000000"/>
          <w:sz w:val="24"/>
        </w:rPr>
      </w:pP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333A">
        <w:rPr>
          <w:color w:val="000000"/>
          <w:sz w:val="24"/>
          <w:szCs w:val="24"/>
        </w:rPr>
        <w:t xml:space="preserve">Przekazuje się na stan majątkowy Technikum Poligraficzno-Administracyjnego w Zespole Szkół Zawodowych nr 6 im. Joachima Lelewela w Poznaniu, z siedzibą przy ul. Działyńskich 4/5, 61-727 Poznań, środki trwałe o charakterze dydaktycznym, o łącznej wartości </w:t>
      </w:r>
      <w:r w:rsidRPr="000F333A">
        <w:rPr>
          <w:b/>
          <w:bCs/>
          <w:color w:val="000000"/>
          <w:sz w:val="24"/>
          <w:szCs w:val="24"/>
        </w:rPr>
        <w:t>63 801,33 zł</w:t>
      </w:r>
      <w:r w:rsidRPr="000F333A">
        <w:rPr>
          <w:color w:val="000000"/>
          <w:sz w:val="24"/>
          <w:szCs w:val="24"/>
        </w:rPr>
        <w:t>, zakupione w ramach projektu pod nazwą: „Wyposażenie placówek oświatowych w</w:t>
      </w:r>
      <w:r w:rsidR="00547A6A">
        <w:rPr>
          <w:color w:val="000000"/>
          <w:sz w:val="24"/>
          <w:szCs w:val="24"/>
        </w:rPr>
        <w:t> </w:t>
      </w:r>
      <w:r w:rsidRPr="000F333A">
        <w:rPr>
          <w:color w:val="000000"/>
          <w:sz w:val="24"/>
          <w:szCs w:val="24"/>
        </w:rPr>
        <w:t>nowoczesny i wysokospecjalistyczny sprzęt technologiczny dla MOF Poznania", realizowanego przez Miasto Poznań w zakresie Poddziałania 9.3.4 „Inwestowanie w rozwój infrastruktury edukacyjnej i szkoleniowej w ramach ZIT dla MOF Poznania” Wielkopolskiego Regionalnego Programu Operacyjnego na lata 2014-2020, na które składają się: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333A">
        <w:rPr>
          <w:color w:val="000000"/>
          <w:sz w:val="24"/>
          <w:szCs w:val="24"/>
        </w:rPr>
        <w:t>1) urządzenia do krojenia druków, Trymer 558 90246, Dahle Leniar (2 szt.) – 34 585,14 zł;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333A">
        <w:rPr>
          <w:color w:val="000000"/>
          <w:sz w:val="24"/>
          <w:szCs w:val="24"/>
        </w:rPr>
        <w:t>2) bigówka, Trymer 3 w 1, Montip (1 szt) – 2605,14 zł;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333A">
        <w:rPr>
          <w:color w:val="000000"/>
          <w:sz w:val="24"/>
          <w:szCs w:val="24"/>
        </w:rPr>
        <w:t>3) zszywarka drutem, Skre-tronic duo, Skrebba (1 szt.) – 3 183,24 zł;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333A">
        <w:rPr>
          <w:color w:val="000000"/>
          <w:sz w:val="24"/>
          <w:szCs w:val="24"/>
        </w:rPr>
        <w:t>4) laminarka rolowa, F350A, Biuromaszyny.pl (1 szt.) – 5 354,19 zł;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333A">
        <w:rPr>
          <w:color w:val="000000"/>
          <w:sz w:val="24"/>
          <w:szCs w:val="24"/>
        </w:rPr>
        <w:lastRenderedPageBreak/>
        <w:t>5) przyrządy kontrolno-pomiarowe (spektrodensytometr, densytometr) Palette Cube, Palette (1 szt.) – 1 142,67 zł;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333A">
        <w:rPr>
          <w:color w:val="000000"/>
          <w:sz w:val="24"/>
          <w:szCs w:val="24"/>
        </w:rPr>
        <w:t>6) spektrofotometr, Spyder5Studio, Datacolor (5 szt.) – 11 217,60 zł;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333A">
        <w:rPr>
          <w:color w:val="000000"/>
          <w:sz w:val="24"/>
          <w:szCs w:val="24"/>
        </w:rPr>
        <w:t>7) densytometr, Palette Cube, Palette (5 szt.) – 5 713,35 zł.</w:t>
      </w:r>
    </w:p>
    <w:p w:rsidR="000F333A" w:rsidRPr="000F333A" w:rsidRDefault="000F333A" w:rsidP="000F33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F333A" w:rsidRDefault="000F333A" w:rsidP="000F333A">
      <w:pPr>
        <w:spacing w:line="360" w:lineRule="auto"/>
        <w:jc w:val="both"/>
        <w:rPr>
          <w:color w:val="000000"/>
          <w:sz w:val="24"/>
        </w:rPr>
      </w:pPr>
    </w:p>
    <w:p w:rsidR="000F333A" w:rsidRDefault="000F333A" w:rsidP="000F333A">
      <w:pPr>
        <w:spacing w:line="360" w:lineRule="auto"/>
        <w:jc w:val="both"/>
        <w:rPr>
          <w:color w:val="000000"/>
          <w:sz w:val="24"/>
        </w:rPr>
      </w:pPr>
    </w:p>
    <w:p w:rsidR="000F333A" w:rsidRDefault="000F333A" w:rsidP="000F3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333A" w:rsidRDefault="000F333A" w:rsidP="000F333A">
      <w:pPr>
        <w:keepNext/>
        <w:spacing w:line="360" w:lineRule="auto"/>
        <w:rPr>
          <w:color w:val="000000"/>
          <w:sz w:val="24"/>
        </w:rPr>
      </w:pPr>
    </w:p>
    <w:p w:rsidR="000F333A" w:rsidRDefault="000F333A" w:rsidP="000F33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333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F333A" w:rsidRDefault="000F333A" w:rsidP="000F333A">
      <w:pPr>
        <w:spacing w:line="360" w:lineRule="auto"/>
        <w:jc w:val="both"/>
        <w:rPr>
          <w:color w:val="000000"/>
          <w:sz w:val="24"/>
        </w:rPr>
      </w:pPr>
    </w:p>
    <w:p w:rsidR="000F333A" w:rsidRDefault="000F333A" w:rsidP="000F33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333A" w:rsidRDefault="000F333A" w:rsidP="000F333A">
      <w:pPr>
        <w:keepNext/>
        <w:spacing w:line="360" w:lineRule="auto"/>
        <w:rPr>
          <w:color w:val="000000"/>
          <w:sz w:val="24"/>
        </w:rPr>
      </w:pPr>
    </w:p>
    <w:p w:rsidR="000F333A" w:rsidRDefault="000F333A" w:rsidP="000F33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333A">
        <w:rPr>
          <w:color w:val="000000"/>
          <w:sz w:val="24"/>
          <w:szCs w:val="24"/>
        </w:rPr>
        <w:t>Zarządzenie wchodzi w życie z dniem podpisania.</w:t>
      </w:r>
    </w:p>
    <w:p w:rsidR="000F333A" w:rsidRDefault="000F333A" w:rsidP="000F333A">
      <w:pPr>
        <w:spacing w:line="360" w:lineRule="auto"/>
        <w:jc w:val="both"/>
        <w:rPr>
          <w:color w:val="000000"/>
          <w:sz w:val="24"/>
        </w:rPr>
      </w:pPr>
    </w:p>
    <w:p w:rsidR="000F333A" w:rsidRDefault="000F333A" w:rsidP="000F3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F333A" w:rsidRDefault="000F333A" w:rsidP="000F3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333A" w:rsidRPr="000F333A" w:rsidRDefault="000F333A" w:rsidP="000F33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333A" w:rsidRPr="000F333A" w:rsidSect="000F33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3A" w:rsidRDefault="000F333A">
      <w:r>
        <w:separator/>
      </w:r>
    </w:p>
  </w:endnote>
  <w:endnote w:type="continuationSeparator" w:id="0">
    <w:p w:rsidR="000F333A" w:rsidRDefault="000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3A" w:rsidRDefault="000F333A">
      <w:r>
        <w:separator/>
      </w:r>
    </w:p>
  </w:footnote>
  <w:footnote w:type="continuationSeparator" w:id="0">
    <w:p w:rsidR="000F333A" w:rsidRDefault="000F3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7/2019/P"/>
    <w:docVar w:name="Sprawa" w:val="przekazania na stan majątkowy Technikum Poligraficzno-Administracyjnego w Zespole Szkół Zawodowych nr 6 im. Joachima Lelewela w Poznaniu, z siedzibą przy ul. Działyńskich 4/5, 61-727 Poznań, środków trwałych dydaktycznych zakupionych w ramach projektu pod nazwą: &quot;Wyposażenie placówek oświatowych w nowoczesny i wysokospecjalistyczny sprzęt technologiczny dla MOF Poznania&quot;."/>
  </w:docVars>
  <w:rsids>
    <w:rsidRoot w:val="000F333A"/>
    <w:rsid w:val="00072485"/>
    <w:rsid w:val="000C07FF"/>
    <w:rsid w:val="000E2E12"/>
    <w:rsid w:val="000F333A"/>
    <w:rsid w:val="00167A3B"/>
    <w:rsid w:val="002C4925"/>
    <w:rsid w:val="003679C6"/>
    <w:rsid w:val="00373368"/>
    <w:rsid w:val="00451FF2"/>
    <w:rsid w:val="004C5AE8"/>
    <w:rsid w:val="00546155"/>
    <w:rsid w:val="00547A6A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035B9-1B60-4DA9-ABE4-ABBC863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1874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2019-09-06T06:40:00Z</dcterms:created>
  <dcterms:modified xsi:type="dcterms:W3CDTF">2019-09-06T06:40:00Z</dcterms:modified>
</cp:coreProperties>
</file>