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4BCD">
          <w:t>789/2019/P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4BCD">
        <w:rPr>
          <w:b/>
          <w:sz w:val="28"/>
        </w:rPr>
        <w:fldChar w:fldCharType="separate"/>
      </w:r>
      <w:r w:rsidR="00094BCD">
        <w:rPr>
          <w:b/>
          <w:sz w:val="28"/>
        </w:rPr>
        <w:t>19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4BCD">
              <w:rPr>
                <w:b/>
                <w:sz w:val="24"/>
                <w:szCs w:val="24"/>
              </w:rPr>
              <w:fldChar w:fldCharType="separate"/>
            </w:r>
            <w:r w:rsidR="00094BCD">
              <w:rPr>
                <w:b/>
                <w:sz w:val="24"/>
                <w:szCs w:val="24"/>
              </w:rPr>
              <w:t>ustanowienia służebności gruntowej na nieruchomości stanowiącej własność Miasta Poznania, położonej w Poznaniu w rejonie al.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4BCD" w:rsidP="00094B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4BCD">
        <w:rPr>
          <w:color w:val="000000"/>
          <w:sz w:val="24"/>
        </w:rPr>
        <w:t>Na podstawie art. 30 ust. 1 ustawy z dnia 8 marca 1990 r. o samorządzie gminnym (Dz. U. z</w:t>
      </w:r>
      <w:r w:rsidR="00E62DA8">
        <w:rPr>
          <w:color w:val="000000"/>
          <w:sz w:val="24"/>
        </w:rPr>
        <w:t> </w:t>
      </w:r>
      <w:r w:rsidRPr="00094BCD">
        <w:rPr>
          <w:color w:val="000000"/>
          <w:sz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E62DA8">
        <w:rPr>
          <w:color w:val="000000"/>
          <w:sz w:val="24"/>
        </w:rPr>
        <w:t> </w:t>
      </w:r>
      <w:r w:rsidRPr="00094BCD">
        <w:rPr>
          <w:color w:val="000000"/>
          <w:sz w:val="24"/>
        </w:rPr>
        <w:t>dnia 3 marca 2015 r.) zarządza się, co następuje:</w:t>
      </w:r>
    </w:p>
    <w:p w:rsidR="00094BCD" w:rsidRDefault="00094BCD" w:rsidP="00094BCD">
      <w:pPr>
        <w:spacing w:line="360" w:lineRule="auto"/>
        <w:jc w:val="both"/>
        <w:rPr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4BCD">
        <w:rPr>
          <w:color w:val="000000"/>
          <w:sz w:val="24"/>
          <w:szCs w:val="24"/>
        </w:rPr>
        <w:t xml:space="preserve">Zezwala się na odpłatne obciążenie służebnością gruntową, polegającą na prawie budowy oraz korzystania z garażu podziemnego, nieruchomości stanowiącej własność Miasta Poznania, położonej w Poznaniu w rejonie al. Niepodległości, o oznaczeniach ewidencyjnych: </w:t>
      </w: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4BCD">
        <w:rPr>
          <w:b/>
          <w:bCs/>
          <w:color w:val="000000"/>
          <w:sz w:val="24"/>
          <w:szCs w:val="24"/>
        </w:rPr>
        <w:t>obręb Poznań ark. 09 dz. 27/1 o pow. 406 m</w:t>
      </w:r>
      <w:r w:rsidRPr="00094BCD">
        <w:rPr>
          <w:b/>
          <w:bCs/>
          <w:color w:val="000000"/>
          <w:sz w:val="24"/>
          <w:szCs w:val="24"/>
          <w:vertAlign w:val="superscript"/>
        </w:rPr>
        <w:t>2</w:t>
      </w:r>
      <w:r w:rsidRPr="00094BCD">
        <w:rPr>
          <w:b/>
          <w:bCs/>
          <w:color w:val="000000"/>
          <w:sz w:val="24"/>
          <w:szCs w:val="24"/>
        </w:rPr>
        <w:t xml:space="preserve"> KW PO1P/00131603/8</w:t>
      </w:r>
      <w:r w:rsidRPr="00094BCD">
        <w:rPr>
          <w:color w:val="000000"/>
          <w:sz w:val="24"/>
          <w:szCs w:val="24"/>
        </w:rPr>
        <w:t>,</w:t>
      </w: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4BCD">
        <w:rPr>
          <w:b/>
          <w:bCs/>
          <w:color w:val="000000"/>
          <w:sz w:val="24"/>
          <w:szCs w:val="24"/>
        </w:rPr>
        <w:t>obręb Poznań ark. 09 dz. 27/2 o pow. 158 m</w:t>
      </w:r>
      <w:r w:rsidRPr="00094BCD">
        <w:rPr>
          <w:b/>
          <w:bCs/>
          <w:color w:val="000000"/>
          <w:sz w:val="24"/>
          <w:szCs w:val="24"/>
          <w:vertAlign w:val="superscript"/>
        </w:rPr>
        <w:t>2</w:t>
      </w:r>
      <w:r w:rsidRPr="00094BCD">
        <w:rPr>
          <w:b/>
          <w:bCs/>
          <w:color w:val="000000"/>
          <w:sz w:val="24"/>
          <w:szCs w:val="24"/>
        </w:rPr>
        <w:t xml:space="preserve"> KW PO1P/00131603/8</w:t>
      </w:r>
      <w:r w:rsidRPr="00094BCD">
        <w:rPr>
          <w:color w:val="000000"/>
          <w:sz w:val="24"/>
          <w:szCs w:val="24"/>
        </w:rPr>
        <w:t>,</w:t>
      </w: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4BCD">
        <w:rPr>
          <w:b/>
          <w:bCs/>
          <w:color w:val="000000"/>
          <w:sz w:val="24"/>
          <w:szCs w:val="24"/>
        </w:rPr>
        <w:t>obręb Poznań ark. 09 dz. 27/3 o pow. 581 m</w:t>
      </w:r>
      <w:r w:rsidRPr="00094BCD">
        <w:rPr>
          <w:b/>
          <w:bCs/>
          <w:color w:val="000000"/>
          <w:sz w:val="24"/>
          <w:szCs w:val="24"/>
          <w:vertAlign w:val="superscript"/>
        </w:rPr>
        <w:t>2</w:t>
      </w:r>
      <w:r w:rsidRPr="00094BCD">
        <w:rPr>
          <w:b/>
          <w:bCs/>
          <w:color w:val="000000"/>
          <w:sz w:val="24"/>
          <w:szCs w:val="24"/>
        </w:rPr>
        <w:t xml:space="preserve"> KW PO1P/00131603/8</w:t>
      </w:r>
      <w:r w:rsidRPr="00094BCD">
        <w:rPr>
          <w:color w:val="000000"/>
          <w:sz w:val="24"/>
          <w:szCs w:val="24"/>
        </w:rPr>
        <w:t>,</w:t>
      </w: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4BCD">
        <w:rPr>
          <w:color w:val="000000"/>
          <w:sz w:val="24"/>
          <w:szCs w:val="24"/>
        </w:rPr>
        <w:t xml:space="preserve">na rzecz każdoczesnego właściciela nieruchomości położonej w Poznaniu przy al. Niepodległości 33, o oznaczeniach ewidencyjnych: 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r w:rsidRPr="00094BCD">
        <w:rPr>
          <w:color w:val="000000"/>
          <w:sz w:val="24"/>
          <w:szCs w:val="24"/>
        </w:rPr>
        <w:t>obręb Poznań ark. 09 dz. 27/4 o pow. 736 m</w:t>
      </w:r>
      <w:r w:rsidRPr="00094BCD">
        <w:rPr>
          <w:color w:val="000000"/>
          <w:sz w:val="24"/>
          <w:szCs w:val="24"/>
          <w:vertAlign w:val="superscript"/>
        </w:rPr>
        <w:t>2</w:t>
      </w:r>
      <w:r w:rsidRPr="00094BCD">
        <w:rPr>
          <w:color w:val="000000"/>
          <w:sz w:val="24"/>
          <w:szCs w:val="24"/>
        </w:rPr>
        <w:t xml:space="preserve"> KW PO1P/00038506/6.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4BCD">
        <w:rPr>
          <w:color w:val="000000"/>
          <w:sz w:val="24"/>
          <w:szCs w:val="24"/>
        </w:rPr>
        <w:t xml:space="preserve">1. Służebność będzie wykonywana na części działki 27/3 o obszarze </w:t>
      </w:r>
      <w:r w:rsidRPr="00094BCD">
        <w:rPr>
          <w:b/>
          <w:bCs/>
          <w:color w:val="000000"/>
          <w:sz w:val="24"/>
          <w:szCs w:val="24"/>
        </w:rPr>
        <w:t>471 m</w:t>
      </w:r>
      <w:r w:rsidRPr="00094BCD">
        <w:rPr>
          <w:b/>
          <w:bCs/>
          <w:color w:val="000000"/>
          <w:sz w:val="24"/>
          <w:szCs w:val="24"/>
          <w:vertAlign w:val="superscript"/>
        </w:rPr>
        <w:t>2</w:t>
      </w:r>
      <w:r w:rsidRPr="00094BCD">
        <w:rPr>
          <w:color w:val="000000"/>
          <w:sz w:val="24"/>
          <w:szCs w:val="24"/>
        </w:rPr>
        <w:t xml:space="preserve">, w zakresie zgodnym z mapą informacyjną, stanowiącą załącznik nr 1 oraz wizualizacją garażu przedstawioną w załączniku nr 2 do zarządzenia. </w:t>
      </w: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4BCD">
        <w:rPr>
          <w:color w:val="000000"/>
          <w:sz w:val="24"/>
          <w:szCs w:val="24"/>
        </w:rPr>
        <w:t>2. Obsługa komunikacyjna parkingu podziemnego odbywać się będzie od strony działki 27/4.</w:t>
      </w:r>
    </w:p>
    <w:p w:rsidR="00094BCD" w:rsidRDefault="00094BCD" w:rsidP="00094B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4BCD">
        <w:rPr>
          <w:color w:val="000000"/>
          <w:sz w:val="24"/>
          <w:szCs w:val="24"/>
        </w:rPr>
        <w:t>3. Budowa garażu podziemnego, prowadzenie prac eksploatacyjnych, konserwacyjnych, remontowych, modernizacyjnych, dokonywanie kontroli i przeglądów, usuwanie awarii, a</w:t>
      </w:r>
      <w:r w:rsidR="00E62DA8">
        <w:rPr>
          <w:color w:val="000000"/>
          <w:sz w:val="24"/>
          <w:szCs w:val="24"/>
        </w:rPr>
        <w:t> </w:t>
      </w:r>
      <w:r w:rsidRPr="00094BCD">
        <w:rPr>
          <w:color w:val="000000"/>
          <w:sz w:val="24"/>
          <w:szCs w:val="24"/>
        </w:rPr>
        <w:t>także obowiązek utrzymania nieruchomości obciążonej w związku z korzystaniem z</w:t>
      </w:r>
      <w:r w:rsidR="00E62DA8">
        <w:rPr>
          <w:color w:val="000000"/>
          <w:sz w:val="24"/>
          <w:szCs w:val="24"/>
        </w:rPr>
        <w:t> </w:t>
      </w:r>
      <w:r w:rsidRPr="00094BCD">
        <w:rPr>
          <w:color w:val="000000"/>
          <w:sz w:val="24"/>
          <w:szCs w:val="24"/>
        </w:rPr>
        <w:t>garażu podziemnego oraz w celu utrzymania go w należytym stanie obciąża każdoczesnego właściciela nieruchomości władnącej.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Pr="00094BCD" w:rsidRDefault="00094BCD" w:rsidP="00094B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4BCD">
        <w:rPr>
          <w:color w:val="000000"/>
          <w:sz w:val="24"/>
          <w:szCs w:val="24"/>
        </w:rPr>
        <w:t>1. Każdoczesny właściciel nieruchomości władnącej ponosi wszelkie koszty związane z</w:t>
      </w:r>
      <w:r w:rsidR="00E62DA8">
        <w:rPr>
          <w:color w:val="000000"/>
          <w:sz w:val="24"/>
          <w:szCs w:val="24"/>
        </w:rPr>
        <w:t> </w:t>
      </w:r>
      <w:r w:rsidRPr="00094BCD">
        <w:rPr>
          <w:color w:val="000000"/>
          <w:sz w:val="24"/>
          <w:szCs w:val="24"/>
        </w:rPr>
        <w:t>ciążącymi na nim obowiązkami, o których mowa w paragrafie 2, a także nie będzie dochodził żadnych roszczeń z tytułu nakładów poniesionych na nieruchomości obciążonej oraz w zakresie prac wymienionych w paragrafie 2 ustęp 3.</w:t>
      </w:r>
    </w:p>
    <w:p w:rsidR="00094BCD" w:rsidRDefault="00094BCD" w:rsidP="00094B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4BCD">
        <w:rPr>
          <w:color w:val="000000"/>
          <w:sz w:val="24"/>
          <w:szCs w:val="24"/>
        </w:rPr>
        <w:t>2. Każdoczesny właściciel nieruchomości władnącej zobowiązany będzie do każdorazowego uzyskania zgody właściciela lub zarządcy nieruchomości obciążonej na korzystanie z niej poza zakresem określonym w paragrafie 2 na zasadach określonych w odrębnej umowie.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4BCD">
        <w:rPr>
          <w:color w:val="000000"/>
          <w:sz w:val="24"/>
          <w:szCs w:val="24"/>
        </w:rPr>
        <w:t>Ustanowienie służebności następuje</w:t>
      </w:r>
      <w:r w:rsidRPr="00094BCD">
        <w:rPr>
          <w:color w:val="FF0000"/>
          <w:sz w:val="24"/>
          <w:szCs w:val="24"/>
        </w:rPr>
        <w:t xml:space="preserve"> </w:t>
      </w:r>
      <w:r w:rsidRPr="00094BCD">
        <w:rPr>
          <w:color w:val="000000"/>
          <w:sz w:val="24"/>
          <w:szCs w:val="24"/>
        </w:rPr>
        <w:t>na czas nieoznaczony.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4BCD">
        <w:rPr>
          <w:color w:val="000000"/>
          <w:sz w:val="24"/>
          <w:szCs w:val="24"/>
        </w:rPr>
        <w:t>Ustanowienie służebności gruntowej następuje za wynagrodzeniem jednorazowym w</w:t>
      </w:r>
      <w:r w:rsidR="00E62DA8">
        <w:rPr>
          <w:color w:val="000000"/>
          <w:sz w:val="24"/>
          <w:szCs w:val="24"/>
        </w:rPr>
        <w:t> </w:t>
      </w:r>
      <w:r w:rsidRPr="00094BCD">
        <w:rPr>
          <w:color w:val="000000"/>
          <w:sz w:val="24"/>
          <w:szCs w:val="24"/>
        </w:rPr>
        <w:t>wysokości 274 000,00 zł + podatek VAT (23%), tj. łącznie 337 020,00 zł – płatnym nie później niż do dnia podpisania aktu notarialnego.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4BCD">
        <w:rPr>
          <w:color w:val="000000"/>
          <w:sz w:val="24"/>
          <w:szCs w:val="24"/>
        </w:rPr>
        <w:t>Służebność gruntową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94BC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94BCD" w:rsidRDefault="00094BCD" w:rsidP="00094BCD">
      <w:pPr>
        <w:keepNext/>
        <w:spacing w:line="360" w:lineRule="auto"/>
        <w:rPr>
          <w:color w:val="000000"/>
          <w:sz w:val="24"/>
        </w:rPr>
      </w:pPr>
    </w:p>
    <w:p w:rsidR="00094BCD" w:rsidRDefault="00094BCD" w:rsidP="00094BC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94BCD">
        <w:rPr>
          <w:color w:val="000000"/>
          <w:sz w:val="24"/>
          <w:szCs w:val="24"/>
        </w:rPr>
        <w:t>Zarządzenie obowiązuje od dnia podpisania.</w:t>
      </w:r>
    </w:p>
    <w:p w:rsidR="00094BCD" w:rsidRDefault="00094BCD" w:rsidP="00094BCD">
      <w:pPr>
        <w:spacing w:line="360" w:lineRule="auto"/>
        <w:jc w:val="both"/>
        <w:rPr>
          <w:color w:val="000000"/>
          <w:sz w:val="24"/>
        </w:rPr>
      </w:pPr>
    </w:p>
    <w:p w:rsidR="00094BCD" w:rsidRDefault="00094BCD" w:rsidP="0009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4BCD" w:rsidRDefault="00094BCD" w:rsidP="0009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4BCD" w:rsidRPr="00094BCD" w:rsidRDefault="00094BCD" w:rsidP="0009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4BCD" w:rsidRPr="00094BCD" w:rsidSect="00094B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CD" w:rsidRDefault="00094BCD">
      <w:r>
        <w:separator/>
      </w:r>
    </w:p>
  </w:endnote>
  <w:endnote w:type="continuationSeparator" w:id="0">
    <w:p w:rsidR="00094BCD" w:rsidRDefault="0009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CD" w:rsidRDefault="00094BCD">
      <w:r>
        <w:separator/>
      </w:r>
    </w:p>
  </w:footnote>
  <w:footnote w:type="continuationSeparator" w:id="0">
    <w:p w:rsidR="00094BCD" w:rsidRDefault="0009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19r."/>
    <w:docVar w:name="AktNr" w:val="789/2019/P"/>
    <w:docVar w:name="Sprawa" w:val="ustanowienia służebności gruntowej na nieruchomości stanowiącej własność Miasta Poznania, położonej w Poznaniu w rejonie al. Niepodległości."/>
  </w:docVars>
  <w:rsids>
    <w:rsidRoot w:val="00094BCD"/>
    <w:rsid w:val="00072485"/>
    <w:rsid w:val="00094BC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2D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F3B8-5773-486B-8DFB-F1FA53B6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3379</Characters>
  <Application>Microsoft Office Word</Application>
  <DocSecurity>0</DocSecurity>
  <Lines>91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2019-09-19T12:24:00Z</dcterms:created>
  <dcterms:modified xsi:type="dcterms:W3CDTF">2019-09-19T12:24:00Z</dcterms:modified>
</cp:coreProperties>
</file>