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2156">
          <w:t>793/2019/P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2156">
        <w:rPr>
          <w:b/>
          <w:sz w:val="28"/>
        </w:rPr>
        <w:fldChar w:fldCharType="separate"/>
      </w:r>
      <w:r w:rsidR="00E32156">
        <w:rPr>
          <w:b/>
          <w:sz w:val="28"/>
        </w:rPr>
        <w:t>23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2156">
              <w:rPr>
                <w:b/>
                <w:sz w:val="24"/>
                <w:szCs w:val="24"/>
              </w:rPr>
              <w:fldChar w:fldCharType="separate"/>
            </w:r>
            <w:r w:rsidR="00E32156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2156" w:rsidP="00E321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2156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5713EF">
        <w:rPr>
          <w:color w:val="000000"/>
          <w:sz w:val="24"/>
          <w:szCs w:val="24"/>
        </w:rPr>
        <w:t> </w:t>
      </w:r>
      <w:r w:rsidRPr="00E32156">
        <w:rPr>
          <w:color w:val="000000"/>
          <w:sz w:val="24"/>
          <w:szCs w:val="24"/>
        </w:rPr>
        <w:t>czerwca 1998 r. o samorządzie powiatowym (t.j. Dz .U. z 2019 r. poz. 511), art. 85 ustawy z</w:t>
      </w:r>
      <w:r w:rsidR="005713EF">
        <w:rPr>
          <w:color w:val="000000"/>
          <w:sz w:val="24"/>
          <w:szCs w:val="24"/>
        </w:rPr>
        <w:t> </w:t>
      </w:r>
      <w:r w:rsidRPr="00E32156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zarządzeniem  Nr 311/2019/P Prezydenta Miasta Poznania z dnia 27 marca 2019 r., uchwałą Nr  IX/128/VIII/2019 Rady Miasta Poznania z dnia 2 kwietnia 2019 r., uchwałą Nr X/136/VIII/2019 Rady Miasta Poznania z dnia 16 kwietnia 2019 r., zarządzeniem Nr 392/2019/P Prezydenta Miasta Poznania z dnia 26 kwietnia 2019 r., zarządzeniem Nr 456/2019/P Prezydenta Miasta Poznania z dnia 24 maja 2019 r., uchwałą Nr XIII/192/VIII/2019 Rady Miasta Poznania z dnia 18 czerwca 2019 r., zarządzeniem Nr 562/P/2019 Prezydenta Miasta Poznania z dnia 28 czerwca 2019 r., zarządzeniem Nr 620/2019/P Prezydenta Miasta Poznania z dnia 29 lipca 2019 r., zarządzeniem Nr 649/2019/P Prezydenta Miasta Poznania z dnia 9 sierpnia 2019 r., zarządzeniem Nr 712/2019/P Prezydenta Miasta Poznania z dnia 30 sierpnia 2019 r. zarządza się, co następuje:</w:t>
      </w:r>
    </w:p>
    <w:p w:rsidR="00E32156" w:rsidRDefault="00E32156" w:rsidP="00E32156">
      <w:pPr>
        <w:spacing w:line="360" w:lineRule="auto"/>
        <w:jc w:val="both"/>
        <w:rPr>
          <w:sz w:val="24"/>
        </w:rPr>
      </w:pPr>
    </w:p>
    <w:p w:rsidR="00E32156" w:rsidRDefault="00E32156" w:rsidP="00E3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E32156" w:rsidRDefault="00E32156" w:rsidP="00E32156">
      <w:pPr>
        <w:keepNext/>
        <w:spacing w:line="360" w:lineRule="auto"/>
        <w:rPr>
          <w:color w:val="000000"/>
          <w:sz w:val="24"/>
        </w:rPr>
      </w:pP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2156">
        <w:rPr>
          <w:color w:val="000000"/>
          <w:sz w:val="24"/>
          <w:szCs w:val="24"/>
        </w:rPr>
        <w:t>Zmienia się dochody budżetu Miasta ogółem na rok 2019 do kwoty 3.863.741.232,40 zł, z</w:t>
      </w:r>
      <w:r w:rsidR="005713EF">
        <w:rPr>
          <w:color w:val="000000"/>
          <w:sz w:val="24"/>
          <w:szCs w:val="24"/>
        </w:rPr>
        <w:t> </w:t>
      </w:r>
      <w:r w:rsidRPr="00E32156">
        <w:rPr>
          <w:color w:val="000000"/>
          <w:sz w:val="24"/>
          <w:szCs w:val="24"/>
        </w:rPr>
        <w:t>tego: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1) dochody gminy 3.034.063.050,42 zł, z tego: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a) dochody bieżące 2.909.266.010,42 zł,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b) dochody majątkowe 124.797.040,00 zł;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2) dochody powiatu 829.678.181,98 zł, z tego: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a) dochody bieżące 807.480.526,98 zł,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b) dochody majątkowe 22.197.655,00 zł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zgodnie z załącznikiem nr 1.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</w:rPr>
      </w:pPr>
    </w:p>
    <w:p w:rsidR="00E32156" w:rsidRDefault="00E32156" w:rsidP="00E3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2156" w:rsidRDefault="00E32156" w:rsidP="00E32156">
      <w:pPr>
        <w:keepNext/>
        <w:spacing w:line="360" w:lineRule="auto"/>
        <w:rPr>
          <w:color w:val="000000"/>
          <w:sz w:val="24"/>
        </w:rPr>
      </w:pP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2156">
        <w:rPr>
          <w:color w:val="000000"/>
          <w:sz w:val="24"/>
          <w:szCs w:val="24"/>
        </w:rPr>
        <w:t>Zmienia się wydatki budżetu Miasta ogółem na rok 2019 do kwoty 4.499.417.996,40 zł, z</w:t>
      </w:r>
      <w:r w:rsidR="005713EF">
        <w:rPr>
          <w:color w:val="000000"/>
          <w:sz w:val="24"/>
          <w:szCs w:val="24"/>
        </w:rPr>
        <w:t> </w:t>
      </w:r>
      <w:r w:rsidRPr="00E32156">
        <w:rPr>
          <w:color w:val="000000"/>
          <w:sz w:val="24"/>
          <w:szCs w:val="24"/>
        </w:rPr>
        <w:t>tego: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1) wydatki gminy 3.446.375.614,42 zł,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a) wydatki bieżące 2.601.809.649,42 zł,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b) wydatki majątkowe 844.565.965,00 zł;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2) wydatki powiatu 1.053.042.381,98 zł, z tego: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a) wydatki bieżące 812.568.694,98 zł,</w:t>
      </w:r>
    </w:p>
    <w:p w:rsidR="00E32156" w:rsidRPr="00E32156" w:rsidRDefault="00E32156" w:rsidP="00E32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 xml:space="preserve">b) wydatki majątkowe 240.473.687,00 zł 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  <w:szCs w:val="24"/>
        </w:rPr>
      </w:pPr>
      <w:r w:rsidRPr="00E32156">
        <w:rPr>
          <w:color w:val="000000"/>
          <w:sz w:val="24"/>
          <w:szCs w:val="24"/>
        </w:rPr>
        <w:t>zgodnie z załącznikiem nr 2.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</w:rPr>
      </w:pPr>
    </w:p>
    <w:p w:rsidR="00E32156" w:rsidRDefault="00E32156" w:rsidP="00E3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2156" w:rsidRDefault="00E32156" w:rsidP="00E32156">
      <w:pPr>
        <w:keepNext/>
        <w:spacing w:line="360" w:lineRule="auto"/>
        <w:rPr>
          <w:color w:val="000000"/>
          <w:sz w:val="24"/>
        </w:rPr>
      </w:pPr>
    </w:p>
    <w:p w:rsidR="00E32156" w:rsidRDefault="00E32156" w:rsidP="00E321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2156">
        <w:rPr>
          <w:color w:val="000000"/>
          <w:sz w:val="24"/>
          <w:szCs w:val="24"/>
        </w:rPr>
        <w:t>Zmiany wynikające z § 1 i 2 są przedstawione w załącznikach nr 1 i 2 do zarządzenia.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</w:rPr>
      </w:pPr>
    </w:p>
    <w:p w:rsidR="00E32156" w:rsidRDefault="00E32156" w:rsidP="00E32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2156" w:rsidRDefault="00E32156" w:rsidP="00E32156">
      <w:pPr>
        <w:keepNext/>
        <w:spacing w:line="360" w:lineRule="auto"/>
        <w:rPr>
          <w:color w:val="000000"/>
          <w:sz w:val="24"/>
        </w:rPr>
      </w:pPr>
    </w:p>
    <w:p w:rsidR="00E32156" w:rsidRDefault="00E32156" w:rsidP="00E321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2156">
        <w:rPr>
          <w:color w:val="000000"/>
          <w:sz w:val="24"/>
          <w:szCs w:val="24"/>
        </w:rPr>
        <w:t>Zarządzenie wchodzi w życie z dniem podpisania.</w:t>
      </w:r>
    </w:p>
    <w:p w:rsidR="00E32156" w:rsidRDefault="00E32156" w:rsidP="00E32156">
      <w:pPr>
        <w:spacing w:line="360" w:lineRule="auto"/>
        <w:jc w:val="both"/>
        <w:rPr>
          <w:color w:val="000000"/>
          <w:sz w:val="24"/>
        </w:rPr>
      </w:pPr>
    </w:p>
    <w:p w:rsidR="00E32156" w:rsidRDefault="00E32156" w:rsidP="00E3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E32156" w:rsidRPr="00E32156" w:rsidRDefault="00E32156" w:rsidP="00E32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E32156" w:rsidRPr="00E32156" w:rsidSect="00E321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56" w:rsidRDefault="00E32156">
      <w:r>
        <w:separator/>
      </w:r>
    </w:p>
  </w:endnote>
  <w:endnote w:type="continuationSeparator" w:id="0">
    <w:p w:rsidR="00E32156" w:rsidRDefault="00E3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56" w:rsidRDefault="00E32156">
      <w:r>
        <w:separator/>
      </w:r>
    </w:p>
  </w:footnote>
  <w:footnote w:type="continuationSeparator" w:id="0">
    <w:p w:rsidR="00E32156" w:rsidRDefault="00E3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19r."/>
    <w:docVar w:name="AktNr" w:val="793/2019/P"/>
    <w:docVar w:name="Sprawa" w:val="zmian w budżecie Miasta Poznania na 2019 rok"/>
  </w:docVars>
  <w:rsids>
    <w:rsidRoot w:val="00E321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3EF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2156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4C42-9D23-42A1-9ACC-98E8445A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485</Words>
  <Characters>2503</Characters>
  <Application>Microsoft Office Word</Application>
  <DocSecurity>0</DocSecurity>
  <Lines>69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2019-10-09T10:28:00Z</dcterms:created>
  <dcterms:modified xsi:type="dcterms:W3CDTF">2019-10-09T10:28:00Z</dcterms:modified>
</cp:coreProperties>
</file>