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63E7">
          <w:t>795/2019/P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63E7">
        <w:rPr>
          <w:b/>
          <w:sz w:val="28"/>
        </w:rPr>
        <w:fldChar w:fldCharType="separate"/>
      </w:r>
      <w:r w:rsidR="00DC63E7">
        <w:rPr>
          <w:b/>
          <w:sz w:val="28"/>
        </w:rPr>
        <w:t>23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C63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63E7">
              <w:rPr>
                <w:b/>
                <w:sz w:val="24"/>
                <w:szCs w:val="24"/>
              </w:rPr>
              <w:fldChar w:fldCharType="separate"/>
            </w:r>
            <w:r w:rsidR="00DC63E7">
              <w:rPr>
                <w:b/>
                <w:sz w:val="24"/>
                <w:szCs w:val="24"/>
              </w:rPr>
              <w:t>wprowadzenia w Urzędzie Miasta Poznania, jednostkach budżetowych i samorządowych zakładach budżetowych „Procedury przekazywania informacji o schematach podatkowych”.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63E7" w:rsidP="00DC63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63E7">
        <w:rPr>
          <w:color w:val="000000"/>
          <w:sz w:val="24"/>
        </w:rPr>
        <w:t xml:space="preserve">Na podstawie </w:t>
      </w:r>
      <w:r w:rsidRPr="00DC63E7">
        <w:rPr>
          <w:color w:val="000000"/>
          <w:sz w:val="24"/>
          <w:szCs w:val="24"/>
        </w:rPr>
        <w:t>art. 30 ust. 1 ustawy z dnia 8 marca 1990 r. o samorządzie gminnym (Dz. U. z</w:t>
      </w:r>
      <w:r w:rsidR="009D7376">
        <w:rPr>
          <w:color w:val="000000"/>
          <w:sz w:val="24"/>
          <w:szCs w:val="24"/>
        </w:rPr>
        <w:t> </w:t>
      </w:r>
      <w:r w:rsidRPr="00DC63E7">
        <w:rPr>
          <w:color w:val="000000"/>
          <w:sz w:val="24"/>
          <w:szCs w:val="24"/>
        </w:rPr>
        <w:t>2019 r. poz. 506 ze zm.), w związku z art. 86l ustawy z dnia 29 sierpnia 1997 r. Ordynacja podatkowa (t.j. Dz. U. z 2019 r. poz. 900 ze zm.)</w:t>
      </w:r>
      <w:r w:rsidRPr="00DC63E7">
        <w:rPr>
          <w:color w:val="000000"/>
          <w:sz w:val="24"/>
        </w:rPr>
        <w:t>, zarządza się, co następuje:</w:t>
      </w:r>
    </w:p>
    <w:p w:rsidR="00DC63E7" w:rsidRDefault="00DC63E7" w:rsidP="00DC63E7">
      <w:pPr>
        <w:spacing w:line="360" w:lineRule="auto"/>
        <w:jc w:val="both"/>
        <w:rPr>
          <w:sz w:val="24"/>
        </w:rPr>
      </w:pPr>
    </w:p>
    <w:p w:rsidR="00DC63E7" w:rsidRDefault="00DC63E7" w:rsidP="00DC6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63E7" w:rsidRDefault="00DC63E7" w:rsidP="00DC63E7">
      <w:pPr>
        <w:keepNext/>
        <w:spacing w:line="360" w:lineRule="auto"/>
        <w:rPr>
          <w:color w:val="000000"/>
          <w:sz w:val="24"/>
        </w:rPr>
      </w:pPr>
    </w:p>
    <w:p w:rsidR="00DC63E7" w:rsidRDefault="00DC63E7" w:rsidP="00DC63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63E7">
        <w:rPr>
          <w:color w:val="000000"/>
          <w:sz w:val="24"/>
          <w:szCs w:val="24"/>
        </w:rPr>
        <w:t>Wprowadza się w Urzędzie Miasta Poznania, jednostkach budżetowych i samorządowych zakładach budżetowych „Procedurę przekazywania informacji o schematach podatkowych”, stanowiącą załącznik do zarządzenia.</w:t>
      </w:r>
    </w:p>
    <w:p w:rsidR="00DC63E7" w:rsidRDefault="00DC63E7" w:rsidP="00DC63E7">
      <w:pPr>
        <w:spacing w:line="360" w:lineRule="auto"/>
        <w:jc w:val="both"/>
        <w:rPr>
          <w:color w:val="000000"/>
          <w:sz w:val="24"/>
        </w:rPr>
      </w:pPr>
    </w:p>
    <w:p w:rsidR="00DC63E7" w:rsidRDefault="00DC63E7" w:rsidP="00DC6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63E7" w:rsidRDefault="00DC63E7" w:rsidP="00DC63E7">
      <w:pPr>
        <w:keepNext/>
        <w:spacing w:line="360" w:lineRule="auto"/>
        <w:rPr>
          <w:color w:val="000000"/>
          <w:sz w:val="24"/>
        </w:rPr>
      </w:pPr>
    </w:p>
    <w:p w:rsidR="00DC63E7" w:rsidRDefault="00DC63E7" w:rsidP="00DC63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63E7">
        <w:rPr>
          <w:color w:val="000000"/>
          <w:sz w:val="24"/>
          <w:szCs w:val="24"/>
        </w:rPr>
        <w:t>Zobowiązuje się pracowników Urzędu Miasta Poznania, jednostek budżetowych i</w:t>
      </w:r>
      <w:r w:rsidR="009D7376">
        <w:rPr>
          <w:color w:val="000000"/>
          <w:sz w:val="24"/>
          <w:szCs w:val="24"/>
        </w:rPr>
        <w:t> </w:t>
      </w:r>
      <w:r w:rsidRPr="00DC63E7">
        <w:rPr>
          <w:color w:val="000000"/>
          <w:sz w:val="24"/>
          <w:szCs w:val="24"/>
        </w:rPr>
        <w:t>samorządowych zakładów budżetowych do zapoznania się z treścią Procedury oraz jej stosowania.</w:t>
      </w:r>
    </w:p>
    <w:p w:rsidR="00DC63E7" w:rsidRDefault="00DC63E7" w:rsidP="00DC63E7">
      <w:pPr>
        <w:spacing w:line="360" w:lineRule="auto"/>
        <w:jc w:val="both"/>
        <w:rPr>
          <w:color w:val="000000"/>
          <w:sz w:val="24"/>
        </w:rPr>
      </w:pPr>
    </w:p>
    <w:p w:rsidR="00DC63E7" w:rsidRDefault="00DC63E7" w:rsidP="00DC6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63E7" w:rsidRDefault="00DC63E7" w:rsidP="00DC63E7">
      <w:pPr>
        <w:keepNext/>
        <w:spacing w:line="360" w:lineRule="auto"/>
        <w:rPr>
          <w:color w:val="000000"/>
          <w:sz w:val="24"/>
        </w:rPr>
      </w:pPr>
    </w:p>
    <w:p w:rsidR="00DC63E7" w:rsidRDefault="00DC63E7" w:rsidP="00DC63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63E7">
        <w:rPr>
          <w:color w:val="000000"/>
          <w:sz w:val="24"/>
          <w:szCs w:val="24"/>
        </w:rPr>
        <w:t>Wykonanie zarządzenia powierza się Dyrektorom Wydziałów UMP oraz Dyrektorom jednostek budżetowych i samorządowych zakładów budżetowych.</w:t>
      </w:r>
    </w:p>
    <w:p w:rsidR="00DC63E7" w:rsidRDefault="00DC63E7" w:rsidP="00DC63E7">
      <w:pPr>
        <w:spacing w:line="360" w:lineRule="auto"/>
        <w:jc w:val="both"/>
        <w:rPr>
          <w:color w:val="000000"/>
          <w:sz w:val="24"/>
        </w:rPr>
      </w:pPr>
    </w:p>
    <w:p w:rsidR="00DC63E7" w:rsidRDefault="00DC63E7" w:rsidP="00DC6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C63E7" w:rsidRDefault="00DC63E7" w:rsidP="00DC63E7">
      <w:pPr>
        <w:keepNext/>
        <w:spacing w:line="360" w:lineRule="auto"/>
        <w:rPr>
          <w:color w:val="000000"/>
          <w:sz w:val="24"/>
        </w:rPr>
      </w:pPr>
    </w:p>
    <w:p w:rsidR="00DC63E7" w:rsidRDefault="00DC63E7" w:rsidP="00DC63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63E7">
        <w:rPr>
          <w:color w:val="000000"/>
          <w:sz w:val="24"/>
          <w:szCs w:val="24"/>
        </w:rPr>
        <w:t>Zarządzenie wchodzi w życie z dniem 1 października 2019 r.</w:t>
      </w:r>
    </w:p>
    <w:p w:rsidR="00DC63E7" w:rsidRDefault="00DC63E7" w:rsidP="00DC63E7">
      <w:pPr>
        <w:spacing w:line="360" w:lineRule="auto"/>
        <w:jc w:val="both"/>
        <w:rPr>
          <w:color w:val="000000"/>
          <w:sz w:val="24"/>
        </w:rPr>
      </w:pPr>
    </w:p>
    <w:p w:rsidR="00DC63E7" w:rsidRDefault="00DC63E7" w:rsidP="00DC63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DC63E7" w:rsidRDefault="00DC63E7" w:rsidP="00DC63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63E7" w:rsidRPr="00DC63E7" w:rsidRDefault="00DC63E7" w:rsidP="00DC63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63E7" w:rsidRPr="00DC63E7" w:rsidSect="00DC63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E7" w:rsidRDefault="00DC63E7">
      <w:r>
        <w:separator/>
      </w:r>
    </w:p>
  </w:endnote>
  <w:endnote w:type="continuationSeparator" w:id="0">
    <w:p w:rsidR="00DC63E7" w:rsidRDefault="00DC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E7" w:rsidRDefault="00DC63E7">
      <w:r>
        <w:separator/>
      </w:r>
    </w:p>
  </w:footnote>
  <w:footnote w:type="continuationSeparator" w:id="0">
    <w:p w:rsidR="00DC63E7" w:rsidRDefault="00DC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19r."/>
    <w:docVar w:name="AktNr" w:val="795/2019/P"/>
    <w:docVar w:name="Sprawa" w:val="wprowadzenia w Urzędzie Miasta Poznania, jednostkach budżetowych i samorządowych zakładach budżetowych „Procedury przekazywania informacji o schematach podatkowych”."/>
  </w:docVars>
  <w:rsids>
    <w:rsidRoot w:val="00DC63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737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63E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C3930-E35A-4623-9587-EB4CA956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1125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2019-09-24T05:44:00Z</dcterms:created>
  <dcterms:modified xsi:type="dcterms:W3CDTF">2019-09-24T05:44:00Z</dcterms:modified>
</cp:coreProperties>
</file>