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060E">
          <w:t>896/2019/P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060E">
        <w:rPr>
          <w:b/>
          <w:sz w:val="28"/>
        </w:rPr>
        <w:fldChar w:fldCharType="separate"/>
      </w:r>
      <w:r w:rsidR="0079060E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060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060E">
              <w:rPr>
                <w:b/>
                <w:sz w:val="24"/>
                <w:szCs w:val="24"/>
              </w:rPr>
              <w:fldChar w:fldCharType="separate"/>
            </w:r>
            <w:r w:rsidR="0079060E">
              <w:rPr>
                <w:b/>
                <w:sz w:val="24"/>
                <w:szCs w:val="24"/>
              </w:rPr>
              <w:t>przekazania na stan majątkowy Liceum Ogólnokształcącego Mistrzostwa Sportowego, z siedzibą na os. Tysiąclecia 43, 61-255 Poznań, środków dydaktycznych – mebli – zakupionych w ramach projektu pod nazwą „Uczeń z pasją – kompleksowe wsparcie uczniów szkół podstawowych i gimnazjów w wyborze optymalnych ścieżek edukacyjnych i 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060E" w:rsidP="0079060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060E">
        <w:rPr>
          <w:color w:val="000000"/>
          <w:sz w:val="24"/>
        </w:rPr>
        <w:t xml:space="preserve">Na podstawie </w:t>
      </w:r>
      <w:r w:rsidRPr="0079060E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79060E">
        <w:rPr>
          <w:color w:val="000000"/>
          <w:sz w:val="24"/>
        </w:rPr>
        <w:t xml:space="preserve"> zarządza się, co następuje:</w:t>
      </w:r>
    </w:p>
    <w:p w:rsidR="0079060E" w:rsidRDefault="0079060E" w:rsidP="0079060E">
      <w:pPr>
        <w:spacing w:line="360" w:lineRule="auto"/>
        <w:jc w:val="both"/>
        <w:rPr>
          <w:sz w:val="24"/>
        </w:rPr>
      </w:pPr>
    </w:p>
    <w:p w:rsidR="0079060E" w:rsidRDefault="0079060E" w:rsidP="007906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060E" w:rsidRDefault="0079060E" w:rsidP="0079060E">
      <w:pPr>
        <w:keepNext/>
        <w:spacing w:line="360" w:lineRule="auto"/>
        <w:rPr>
          <w:color w:val="000000"/>
          <w:sz w:val="24"/>
        </w:rPr>
      </w:pPr>
    </w:p>
    <w:p w:rsidR="0079060E" w:rsidRPr="0079060E" w:rsidRDefault="0079060E" w:rsidP="0079060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060E">
        <w:rPr>
          <w:color w:val="000000"/>
          <w:sz w:val="24"/>
          <w:szCs w:val="24"/>
        </w:rPr>
        <w:t>Przekazuje się na stan majątkowy Liceum Ogólnokształcącego Mistrzostwa Sportowego, z</w:t>
      </w:r>
      <w:r w:rsidR="00EF68FC">
        <w:rPr>
          <w:color w:val="000000"/>
          <w:sz w:val="24"/>
          <w:szCs w:val="24"/>
        </w:rPr>
        <w:t> </w:t>
      </w:r>
      <w:r w:rsidRPr="0079060E">
        <w:rPr>
          <w:color w:val="000000"/>
          <w:sz w:val="24"/>
          <w:szCs w:val="24"/>
        </w:rPr>
        <w:t xml:space="preserve">siedzibą na os. Tysiąclecia 43, 61-255 Poznań, środki dydaktyczne – meble – o łącznej wartości </w:t>
      </w:r>
      <w:r w:rsidRPr="0079060E">
        <w:rPr>
          <w:b/>
          <w:bCs/>
          <w:color w:val="000000"/>
          <w:sz w:val="24"/>
          <w:szCs w:val="24"/>
        </w:rPr>
        <w:t>3 579,30 zł</w:t>
      </w:r>
      <w:r w:rsidRPr="0079060E">
        <w:rPr>
          <w:color w:val="000000"/>
          <w:sz w:val="24"/>
          <w:szCs w:val="24"/>
        </w:rPr>
        <w:t>,</w:t>
      </w:r>
      <w:r w:rsidRPr="0079060E">
        <w:rPr>
          <w:b/>
          <w:bCs/>
          <w:color w:val="000000"/>
          <w:sz w:val="24"/>
          <w:szCs w:val="24"/>
        </w:rPr>
        <w:t xml:space="preserve"> </w:t>
      </w:r>
      <w:r w:rsidRPr="0079060E">
        <w:rPr>
          <w:color w:val="000000"/>
          <w:sz w:val="24"/>
          <w:szCs w:val="24"/>
        </w:rPr>
        <w:t>zakupione w ramach projektu pod nazwą „Uczeń z pasją –</w:t>
      </w:r>
      <w:r w:rsidR="00EF68FC">
        <w:rPr>
          <w:color w:val="000000"/>
          <w:sz w:val="24"/>
          <w:szCs w:val="24"/>
        </w:rPr>
        <w:t> </w:t>
      </w:r>
      <w:r w:rsidRPr="0079060E">
        <w:rPr>
          <w:color w:val="000000"/>
          <w:sz w:val="24"/>
          <w:szCs w:val="24"/>
        </w:rPr>
        <w:t>kompleksowe wsparcie uczniów szkół podstawowych i gimnazjów w wyborze optymalnych ścieżek edukacyjnych i zawodowych”, realizowanego przez Miasto Poznań w zakresie Poddziałania 8.1.4 Kształcenie ogólne w ramach ZIT dla MOF Poznania Wielkopolskiego Regionalnego Programu Operacyjnego na lata 2014-2020, na które składają się:</w:t>
      </w:r>
    </w:p>
    <w:p w:rsidR="0079060E" w:rsidRPr="0079060E" w:rsidRDefault="0079060E" w:rsidP="007906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060E">
        <w:rPr>
          <w:color w:val="000000"/>
          <w:sz w:val="24"/>
          <w:szCs w:val="24"/>
        </w:rPr>
        <w:t>1) biurko komputerowe (1 szt.) – 369,00 zł;</w:t>
      </w:r>
    </w:p>
    <w:p w:rsidR="0079060E" w:rsidRPr="0079060E" w:rsidRDefault="0079060E" w:rsidP="0079060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060E">
        <w:rPr>
          <w:color w:val="000000"/>
          <w:sz w:val="24"/>
          <w:szCs w:val="24"/>
        </w:rPr>
        <w:t>2) zestaw mebli (1 kpl.) – 2 361,60 zł;</w:t>
      </w:r>
    </w:p>
    <w:p w:rsidR="0079060E" w:rsidRDefault="0079060E" w:rsidP="0079060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060E">
        <w:rPr>
          <w:color w:val="000000"/>
          <w:sz w:val="24"/>
          <w:szCs w:val="24"/>
        </w:rPr>
        <w:t>3) dystrybutor na ulotki (1 szt.) – 848,70 zł.</w:t>
      </w:r>
    </w:p>
    <w:p w:rsidR="0079060E" w:rsidRDefault="0079060E" w:rsidP="0079060E">
      <w:pPr>
        <w:spacing w:line="360" w:lineRule="auto"/>
        <w:jc w:val="both"/>
        <w:rPr>
          <w:color w:val="000000"/>
          <w:sz w:val="24"/>
        </w:rPr>
      </w:pPr>
    </w:p>
    <w:p w:rsidR="0079060E" w:rsidRDefault="0079060E" w:rsidP="007906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9060E" w:rsidRDefault="0079060E" w:rsidP="0079060E">
      <w:pPr>
        <w:keepNext/>
        <w:spacing w:line="360" w:lineRule="auto"/>
        <w:rPr>
          <w:color w:val="000000"/>
          <w:sz w:val="24"/>
        </w:rPr>
      </w:pPr>
    </w:p>
    <w:p w:rsidR="0079060E" w:rsidRDefault="0079060E" w:rsidP="0079060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060E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9060E" w:rsidRDefault="0079060E" w:rsidP="0079060E">
      <w:pPr>
        <w:spacing w:line="360" w:lineRule="auto"/>
        <w:jc w:val="both"/>
        <w:rPr>
          <w:color w:val="000000"/>
          <w:sz w:val="24"/>
        </w:rPr>
      </w:pPr>
    </w:p>
    <w:p w:rsidR="0079060E" w:rsidRDefault="0079060E" w:rsidP="0079060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060E" w:rsidRDefault="0079060E" w:rsidP="0079060E">
      <w:pPr>
        <w:keepNext/>
        <w:spacing w:line="360" w:lineRule="auto"/>
        <w:rPr>
          <w:color w:val="000000"/>
          <w:sz w:val="24"/>
        </w:rPr>
      </w:pPr>
    </w:p>
    <w:p w:rsidR="0079060E" w:rsidRDefault="0079060E" w:rsidP="0079060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060E">
        <w:rPr>
          <w:color w:val="000000"/>
          <w:sz w:val="24"/>
          <w:szCs w:val="24"/>
        </w:rPr>
        <w:t>Zarządzenie wchodzi w życie z dniem podpisania.</w:t>
      </w:r>
    </w:p>
    <w:p w:rsidR="0079060E" w:rsidRDefault="0079060E" w:rsidP="0079060E">
      <w:pPr>
        <w:spacing w:line="360" w:lineRule="auto"/>
        <w:jc w:val="both"/>
        <w:rPr>
          <w:color w:val="000000"/>
          <w:sz w:val="24"/>
        </w:rPr>
      </w:pPr>
    </w:p>
    <w:p w:rsidR="0079060E" w:rsidRDefault="0079060E" w:rsidP="007906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9060E" w:rsidRDefault="0079060E" w:rsidP="007906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9060E" w:rsidRPr="0079060E" w:rsidRDefault="0079060E" w:rsidP="0079060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060E" w:rsidRPr="0079060E" w:rsidSect="0079060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60E" w:rsidRDefault="0079060E">
      <w:r>
        <w:separator/>
      </w:r>
    </w:p>
  </w:endnote>
  <w:endnote w:type="continuationSeparator" w:id="0">
    <w:p w:rsidR="0079060E" w:rsidRDefault="0079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60E" w:rsidRDefault="0079060E">
      <w:r>
        <w:separator/>
      </w:r>
    </w:p>
  </w:footnote>
  <w:footnote w:type="continuationSeparator" w:id="0">
    <w:p w:rsidR="0079060E" w:rsidRDefault="0079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896/2019/P"/>
    <w:docVar w:name="Sprawa" w:val="przekazania na stan majątkowy Liceum Ogólnokształcącego Mistrzostwa Sportowego, z siedzibą na os. Tysiąclecia 43, 61-255 Poznań, środków dydaktycznych – mebli – zakupionych w ramach projektu pod nazwą „Uczeń z pasją – kompleksowe wsparcie uczniów szkół podstawowych i gimnazjów w wyborze optymalnych ścieżek edukacyjnych i zawodowych”."/>
  </w:docVars>
  <w:rsids>
    <w:rsidRoot w:val="0079060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060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F68F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79BCE-CAAA-45A9-8E5A-4E069F98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242</Words>
  <Characters>1408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2019-11-13T09:03:00Z</dcterms:created>
  <dcterms:modified xsi:type="dcterms:W3CDTF">2019-11-13T09:03:00Z</dcterms:modified>
</cp:coreProperties>
</file>