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060F">
          <w:t>921/2019/P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060F">
        <w:rPr>
          <w:b/>
          <w:sz w:val="28"/>
        </w:rPr>
        <w:fldChar w:fldCharType="separate"/>
      </w:r>
      <w:r w:rsidR="00AD060F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060F">
              <w:rPr>
                <w:b/>
                <w:sz w:val="24"/>
                <w:szCs w:val="24"/>
              </w:rPr>
              <w:fldChar w:fldCharType="separate"/>
            </w:r>
            <w:r w:rsidR="00AD060F">
              <w:rPr>
                <w:b/>
                <w:sz w:val="24"/>
                <w:szCs w:val="24"/>
              </w:rPr>
              <w:t>przekazania na stan majątkowy Szkoły Podstawowej nr 12 im. Wielkopolskiej Brygady Kawalerii, z siedzibą na os. Zwycięstwa 101, 61-652 Poznań, środków dydaktycznych – mebli zakupionych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060F" w:rsidP="00AD06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060F">
        <w:rPr>
          <w:color w:val="000000"/>
          <w:sz w:val="24"/>
        </w:rPr>
        <w:t xml:space="preserve">Na podstawie </w:t>
      </w:r>
      <w:r w:rsidRPr="00AD060F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AD060F">
        <w:rPr>
          <w:color w:val="000000"/>
          <w:sz w:val="24"/>
        </w:rPr>
        <w:t xml:space="preserve"> zarządza się, co następuje:</w:t>
      </w:r>
    </w:p>
    <w:p w:rsidR="00AD060F" w:rsidRDefault="00AD060F" w:rsidP="00AD060F">
      <w:pPr>
        <w:spacing w:line="360" w:lineRule="auto"/>
        <w:jc w:val="both"/>
        <w:rPr>
          <w:sz w:val="24"/>
        </w:rPr>
      </w:pPr>
    </w:p>
    <w:p w:rsidR="00AD060F" w:rsidRDefault="00AD060F" w:rsidP="00AD0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060F" w:rsidRDefault="00AD060F" w:rsidP="00AD060F">
      <w:pPr>
        <w:keepNext/>
        <w:spacing w:line="360" w:lineRule="auto"/>
        <w:rPr>
          <w:color w:val="000000"/>
          <w:sz w:val="24"/>
        </w:rPr>
      </w:pP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060F">
        <w:rPr>
          <w:color w:val="000000"/>
          <w:sz w:val="24"/>
          <w:szCs w:val="24"/>
        </w:rPr>
        <w:t>Przekazuje się na stan majątkowy Szkoły Podstawowej nr 12 im. Wielkopolskiej Brygady Kawalerii, z siedzibą na os. Zwycięstwa 101, 61-652 Poznań, środki dydaktyczne – meble o</w:t>
      </w:r>
      <w:r w:rsidR="001B08DD">
        <w:rPr>
          <w:color w:val="000000"/>
          <w:sz w:val="24"/>
          <w:szCs w:val="24"/>
        </w:rPr>
        <w:t> </w:t>
      </w:r>
      <w:r w:rsidRPr="00AD060F">
        <w:rPr>
          <w:color w:val="000000"/>
          <w:sz w:val="24"/>
          <w:szCs w:val="24"/>
        </w:rPr>
        <w:t xml:space="preserve">łącznej wartości </w:t>
      </w:r>
      <w:r w:rsidRPr="00AD060F">
        <w:rPr>
          <w:b/>
          <w:bCs/>
          <w:color w:val="000000"/>
          <w:sz w:val="24"/>
          <w:szCs w:val="24"/>
        </w:rPr>
        <w:t>4883,10 zł</w:t>
      </w:r>
      <w:r w:rsidRPr="00AD060F">
        <w:rPr>
          <w:color w:val="000000"/>
          <w:sz w:val="24"/>
          <w:szCs w:val="24"/>
        </w:rPr>
        <w:t>,</w:t>
      </w:r>
      <w:r w:rsidRPr="00AD060F">
        <w:rPr>
          <w:b/>
          <w:bCs/>
          <w:color w:val="000000"/>
          <w:sz w:val="24"/>
          <w:szCs w:val="24"/>
        </w:rPr>
        <w:t xml:space="preserve"> </w:t>
      </w:r>
      <w:r w:rsidRPr="00AD060F">
        <w:rPr>
          <w:color w:val="000000"/>
          <w:sz w:val="24"/>
          <w:szCs w:val="24"/>
        </w:rPr>
        <w:t>zakupione w ramach projektu pod nazwą „Uczeń z pasją –</w:t>
      </w:r>
      <w:r w:rsidR="001B08DD">
        <w:rPr>
          <w:color w:val="000000"/>
          <w:sz w:val="24"/>
          <w:szCs w:val="24"/>
        </w:rPr>
        <w:t> </w:t>
      </w:r>
      <w:r w:rsidRPr="00AD060F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1) regał (1 szt.) – 516,60 zł;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2) biurko (1 szt.) – 467,40 zł;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3) zestaw regałów (1 kpl.) – 1045,50 zł;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4) zestaw regałów (1 kpl.) – 1045,50 zł;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5) regał dzielony otwarty na górze (1 szt.) – 442,80 zł;</w:t>
      </w:r>
    </w:p>
    <w:p w:rsidR="00AD060F" w:rsidRPr="00AD060F" w:rsidRDefault="00AD060F" w:rsidP="00AD06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6) biurko (1 szt.) – 516,60 zł;</w:t>
      </w:r>
    </w:p>
    <w:p w:rsidR="00AD060F" w:rsidRDefault="00AD060F" w:rsidP="00AD060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60F">
        <w:rPr>
          <w:color w:val="000000"/>
          <w:sz w:val="24"/>
          <w:szCs w:val="24"/>
        </w:rPr>
        <w:t>7) dystrybutor na ulotki (1 szt.) – 848,70 zł;</w:t>
      </w:r>
    </w:p>
    <w:p w:rsidR="00AD060F" w:rsidRDefault="00AD060F" w:rsidP="00AD060F">
      <w:pPr>
        <w:spacing w:line="360" w:lineRule="auto"/>
        <w:jc w:val="both"/>
        <w:rPr>
          <w:color w:val="000000"/>
          <w:sz w:val="24"/>
        </w:rPr>
      </w:pPr>
    </w:p>
    <w:p w:rsidR="00AD060F" w:rsidRDefault="00AD060F" w:rsidP="00AD0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060F" w:rsidRDefault="00AD060F" w:rsidP="00AD060F">
      <w:pPr>
        <w:keepNext/>
        <w:spacing w:line="360" w:lineRule="auto"/>
        <w:rPr>
          <w:color w:val="000000"/>
          <w:sz w:val="24"/>
        </w:rPr>
      </w:pPr>
    </w:p>
    <w:p w:rsidR="00AD060F" w:rsidRDefault="00AD060F" w:rsidP="00AD06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060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D060F" w:rsidRDefault="00AD060F" w:rsidP="00AD060F">
      <w:pPr>
        <w:spacing w:line="360" w:lineRule="auto"/>
        <w:jc w:val="both"/>
        <w:rPr>
          <w:color w:val="000000"/>
          <w:sz w:val="24"/>
        </w:rPr>
      </w:pPr>
    </w:p>
    <w:p w:rsidR="00AD060F" w:rsidRDefault="00AD060F" w:rsidP="00AD0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060F" w:rsidRDefault="00AD060F" w:rsidP="00AD060F">
      <w:pPr>
        <w:keepNext/>
        <w:spacing w:line="360" w:lineRule="auto"/>
        <w:rPr>
          <w:color w:val="000000"/>
          <w:sz w:val="24"/>
        </w:rPr>
      </w:pPr>
    </w:p>
    <w:p w:rsidR="00AD060F" w:rsidRDefault="00AD060F" w:rsidP="00AD06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060F">
        <w:rPr>
          <w:color w:val="000000"/>
          <w:sz w:val="24"/>
          <w:szCs w:val="24"/>
        </w:rPr>
        <w:t>Zarządzenie wchodzi w życie z dniem podpisania.</w:t>
      </w:r>
    </w:p>
    <w:p w:rsidR="00AD060F" w:rsidRDefault="00AD060F" w:rsidP="00AD060F">
      <w:pPr>
        <w:spacing w:line="360" w:lineRule="auto"/>
        <w:jc w:val="both"/>
        <w:rPr>
          <w:color w:val="000000"/>
          <w:sz w:val="24"/>
        </w:rPr>
      </w:pPr>
    </w:p>
    <w:p w:rsidR="00AD060F" w:rsidRDefault="00AD060F" w:rsidP="00AD0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060F" w:rsidRDefault="00AD060F" w:rsidP="00AD0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060F" w:rsidRPr="00AD060F" w:rsidRDefault="00AD060F" w:rsidP="00AD0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060F" w:rsidRPr="00AD060F" w:rsidSect="00AD06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0F" w:rsidRDefault="00AD060F">
      <w:r>
        <w:separator/>
      </w:r>
    </w:p>
  </w:endnote>
  <w:endnote w:type="continuationSeparator" w:id="0">
    <w:p w:rsidR="00AD060F" w:rsidRDefault="00AD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0F" w:rsidRDefault="00AD060F">
      <w:r>
        <w:separator/>
      </w:r>
    </w:p>
  </w:footnote>
  <w:footnote w:type="continuationSeparator" w:id="0">
    <w:p w:rsidR="00AD060F" w:rsidRDefault="00AD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1/2019/P"/>
    <w:docVar w:name="Sprawa" w:val="przekazania na stan majątkowy Szkoły Podstawowej nr 12 im. Wielkopolskiej Brygady Kawalerii, z siedzibą na os. Zwycięstwa 101, 61-652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AD060F"/>
    <w:rsid w:val="00072485"/>
    <w:rsid w:val="000C07FF"/>
    <w:rsid w:val="000E2E12"/>
    <w:rsid w:val="00167A3B"/>
    <w:rsid w:val="001B08D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060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3939-5324-4EBB-AD66-CEEAEB2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1546</Characters>
  <Application>Microsoft Office Word</Application>
  <DocSecurity>0</DocSecurity>
  <Lines>51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2019-11-13T11:37:00Z</dcterms:created>
  <dcterms:modified xsi:type="dcterms:W3CDTF">2019-11-13T11:37:00Z</dcterms:modified>
</cp:coreProperties>
</file>