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3875">
          <w:t>923/2019/P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3875">
        <w:rPr>
          <w:b/>
          <w:sz w:val="28"/>
        </w:rPr>
        <w:fldChar w:fldCharType="separate"/>
      </w:r>
      <w:r w:rsidR="007E3875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E3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3875">
              <w:rPr>
                <w:b/>
                <w:sz w:val="24"/>
                <w:szCs w:val="24"/>
              </w:rPr>
              <w:fldChar w:fldCharType="separate"/>
            </w:r>
            <w:r w:rsidR="007E3875">
              <w:rPr>
                <w:b/>
                <w:sz w:val="24"/>
                <w:szCs w:val="24"/>
              </w:rPr>
              <w:t>przekazania na stan majątkowy Szkoły Podstawowej nr 69 im. Jarogniewa Drwęskiego Szkoły Mistrzostwa Sportowego, z siedzibą przy ul. Kazimierza Jarochowskiego 62, 60-246 Poznań, środków dydaktycznych – mebli zakupionych w ramach projektu pod nazwą „Uczeń z pasją – kompleksowe wsparcie uczniów szkół podstawowych i gimnazjów w 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3875" w:rsidP="007E387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E3875">
        <w:rPr>
          <w:color w:val="000000"/>
          <w:sz w:val="24"/>
        </w:rPr>
        <w:t xml:space="preserve">Na podstawie </w:t>
      </w:r>
      <w:r w:rsidRPr="007E3875">
        <w:rPr>
          <w:color w:val="000000"/>
          <w:sz w:val="24"/>
          <w:szCs w:val="24"/>
        </w:rPr>
        <w:t xml:space="preserve">art. 30 ust. 2 pkt 3 ustawy z dnia 8 marca 1990 r. o samorządzie gminnym (Dz. U. z 2019 r. poz. 506 ze zm.)  </w:t>
      </w:r>
      <w:r w:rsidRPr="007E3875">
        <w:rPr>
          <w:color w:val="000000"/>
          <w:sz w:val="24"/>
        </w:rPr>
        <w:t xml:space="preserve"> zarządza się, co następuje:</w:t>
      </w:r>
    </w:p>
    <w:p w:rsidR="007E3875" w:rsidRDefault="007E3875" w:rsidP="007E3875">
      <w:pPr>
        <w:spacing w:line="360" w:lineRule="auto"/>
        <w:jc w:val="both"/>
        <w:rPr>
          <w:sz w:val="24"/>
        </w:rPr>
      </w:pPr>
    </w:p>
    <w:p w:rsidR="007E3875" w:rsidRDefault="007E3875" w:rsidP="007E38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3875" w:rsidRDefault="007E3875" w:rsidP="007E3875">
      <w:pPr>
        <w:keepNext/>
        <w:spacing w:line="360" w:lineRule="auto"/>
        <w:rPr>
          <w:color w:val="000000"/>
          <w:sz w:val="24"/>
        </w:rPr>
      </w:pPr>
    </w:p>
    <w:p w:rsidR="007E3875" w:rsidRPr="007E3875" w:rsidRDefault="007E3875" w:rsidP="007E38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3875">
        <w:rPr>
          <w:color w:val="000000"/>
          <w:sz w:val="24"/>
          <w:szCs w:val="24"/>
        </w:rPr>
        <w:t xml:space="preserve">Przekazuje się na stan majątkowy Szkoły Podstawowej nr 69 im. Jarogniewa Drwęskiego Szkoły Mistrzostwa Sportowego, z siedzibą przy ul. Kazimierza Jarochowskiego 62, 60-246 Poznań, środki dydaktyczne – meble o łącznej wartości </w:t>
      </w:r>
      <w:r w:rsidRPr="007E3875">
        <w:rPr>
          <w:b/>
          <w:bCs/>
          <w:color w:val="000000"/>
          <w:sz w:val="24"/>
          <w:szCs w:val="24"/>
        </w:rPr>
        <w:t>14 034,30 zł</w:t>
      </w:r>
      <w:r w:rsidRPr="007E3875">
        <w:rPr>
          <w:color w:val="000000"/>
          <w:sz w:val="24"/>
          <w:szCs w:val="24"/>
        </w:rPr>
        <w:t>,</w:t>
      </w:r>
      <w:r w:rsidRPr="007E3875">
        <w:rPr>
          <w:b/>
          <w:bCs/>
          <w:color w:val="000000"/>
          <w:sz w:val="24"/>
          <w:szCs w:val="24"/>
        </w:rPr>
        <w:t xml:space="preserve"> </w:t>
      </w:r>
      <w:r w:rsidRPr="007E3875">
        <w:rPr>
          <w:color w:val="000000"/>
          <w:sz w:val="24"/>
          <w:szCs w:val="24"/>
        </w:rPr>
        <w:t>zakupione w ramach projektu pod nazwą „Uczeń z pasją – kompleksowe wsparcie uczniów szkół podstawowych i</w:t>
      </w:r>
      <w:r w:rsidR="001E6BA1">
        <w:rPr>
          <w:color w:val="000000"/>
          <w:sz w:val="24"/>
          <w:szCs w:val="24"/>
        </w:rPr>
        <w:t> </w:t>
      </w:r>
      <w:r w:rsidRPr="007E3875">
        <w:rPr>
          <w:color w:val="000000"/>
          <w:sz w:val="24"/>
          <w:szCs w:val="24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2014-2020, na które składają się:</w:t>
      </w:r>
    </w:p>
    <w:p w:rsidR="007E3875" w:rsidRPr="007E3875" w:rsidRDefault="007E3875" w:rsidP="007E38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875">
        <w:rPr>
          <w:color w:val="000000"/>
          <w:sz w:val="24"/>
          <w:szCs w:val="24"/>
        </w:rPr>
        <w:t>1) gablota (7 szt.) – 9040,50 zł;</w:t>
      </w:r>
    </w:p>
    <w:p w:rsidR="007E3875" w:rsidRPr="007E3875" w:rsidRDefault="007E3875" w:rsidP="007E38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875">
        <w:rPr>
          <w:color w:val="000000"/>
          <w:sz w:val="24"/>
          <w:szCs w:val="24"/>
        </w:rPr>
        <w:t>2) regał dzielony z otwarta przestrzenią pomiędzy półkami (1 szt.) – 516,60 zł;</w:t>
      </w:r>
    </w:p>
    <w:p w:rsidR="007E3875" w:rsidRPr="007E3875" w:rsidRDefault="007E3875" w:rsidP="007E38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875">
        <w:rPr>
          <w:color w:val="000000"/>
          <w:sz w:val="24"/>
          <w:szCs w:val="24"/>
        </w:rPr>
        <w:t>3) szafa opcja z półkami (1 szt.) – 516,60 zł;</w:t>
      </w:r>
    </w:p>
    <w:p w:rsidR="007E3875" w:rsidRPr="007E3875" w:rsidRDefault="007E3875" w:rsidP="007E38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875">
        <w:rPr>
          <w:color w:val="000000"/>
          <w:sz w:val="24"/>
          <w:szCs w:val="24"/>
        </w:rPr>
        <w:t>4) szafa niska (2 szt.) – 516,60 zł;</w:t>
      </w:r>
    </w:p>
    <w:p w:rsidR="007E3875" w:rsidRPr="007E3875" w:rsidRDefault="007E3875" w:rsidP="007E38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875">
        <w:rPr>
          <w:color w:val="000000"/>
          <w:sz w:val="24"/>
          <w:szCs w:val="24"/>
        </w:rPr>
        <w:t>5) szafa dzielona dwudrzwiowa (1 szt.) – 516,60 zł;</w:t>
      </w:r>
    </w:p>
    <w:p w:rsidR="007E3875" w:rsidRPr="007E3875" w:rsidRDefault="007E3875" w:rsidP="007E38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875">
        <w:rPr>
          <w:color w:val="000000"/>
          <w:sz w:val="24"/>
          <w:szCs w:val="24"/>
        </w:rPr>
        <w:t>6) regał z 4 półkami wys. 1850 mm (1 szt.) – 369,00 zł;</w:t>
      </w:r>
    </w:p>
    <w:p w:rsidR="007E3875" w:rsidRPr="007E3875" w:rsidRDefault="007E3875" w:rsidP="007E38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875">
        <w:rPr>
          <w:color w:val="000000"/>
          <w:sz w:val="24"/>
          <w:szCs w:val="24"/>
        </w:rPr>
        <w:lastRenderedPageBreak/>
        <w:t>7) kontener 4-szufladowy (1 szt.) – 369,00 zł;</w:t>
      </w:r>
    </w:p>
    <w:p w:rsidR="007E3875" w:rsidRPr="007E3875" w:rsidRDefault="007E3875" w:rsidP="007E38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875">
        <w:rPr>
          <w:color w:val="000000"/>
          <w:sz w:val="24"/>
          <w:szCs w:val="24"/>
        </w:rPr>
        <w:t>8) biurko (2 szt.) – 738,00 zł;</w:t>
      </w:r>
    </w:p>
    <w:p w:rsidR="007E3875" w:rsidRPr="007E3875" w:rsidRDefault="007E3875" w:rsidP="007E38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875">
        <w:rPr>
          <w:color w:val="000000"/>
          <w:sz w:val="24"/>
          <w:szCs w:val="24"/>
        </w:rPr>
        <w:t>9) krzesło tapicerowane na kółkach z podłokietnikami (1 szt.) – 602,70 zł;</w:t>
      </w:r>
    </w:p>
    <w:p w:rsidR="007E3875" w:rsidRDefault="007E3875" w:rsidP="007E387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3875">
        <w:rPr>
          <w:color w:val="000000"/>
          <w:sz w:val="24"/>
          <w:szCs w:val="24"/>
        </w:rPr>
        <w:t>10) dystrybutor na ulotki (1 szt.) – 848,70 zł.</w:t>
      </w:r>
    </w:p>
    <w:p w:rsidR="007E3875" w:rsidRDefault="007E3875" w:rsidP="007E3875">
      <w:pPr>
        <w:spacing w:line="360" w:lineRule="auto"/>
        <w:jc w:val="both"/>
        <w:rPr>
          <w:color w:val="000000"/>
          <w:sz w:val="24"/>
        </w:rPr>
      </w:pPr>
    </w:p>
    <w:p w:rsidR="007E3875" w:rsidRDefault="007E3875" w:rsidP="007E38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3875" w:rsidRDefault="007E3875" w:rsidP="007E3875">
      <w:pPr>
        <w:keepNext/>
        <w:spacing w:line="360" w:lineRule="auto"/>
        <w:rPr>
          <w:color w:val="000000"/>
          <w:sz w:val="24"/>
        </w:rPr>
      </w:pPr>
    </w:p>
    <w:p w:rsidR="007E3875" w:rsidRDefault="007E3875" w:rsidP="007E387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3875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7E3875" w:rsidRDefault="007E3875" w:rsidP="007E3875">
      <w:pPr>
        <w:spacing w:line="360" w:lineRule="auto"/>
        <w:jc w:val="both"/>
        <w:rPr>
          <w:color w:val="000000"/>
          <w:sz w:val="24"/>
        </w:rPr>
      </w:pPr>
    </w:p>
    <w:p w:rsidR="007E3875" w:rsidRDefault="007E3875" w:rsidP="007E38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3875" w:rsidRDefault="007E3875" w:rsidP="007E3875">
      <w:pPr>
        <w:keepNext/>
        <w:spacing w:line="360" w:lineRule="auto"/>
        <w:rPr>
          <w:color w:val="000000"/>
          <w:sz w:val="24"/>
        </w:rPr>
      </w:pPr>
    </w:p>
    <w:p w:rsidR="007E3875" w:rsidRDefault="007E3875" w:rsidP="007E387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3875">
        <w:rPr>
          <w:color w:val="000000"/>
          <w:sz w:val="24"/>
          <w:szCs w:val="24"/>
        </w:rPr>
        <w:t>Zarządzenie wchodzi w życie z dniem podpisania.</w:t>
      </w:r>
    </w:p>
    <w:p w:rsidR="007E3875" w:rsidRDefault="007E3875" w:rsidP="007E3875">
      <w:pPr>
        <w:spacing w:line="360" w:lineRule="auto"/>
        <w:jc w:val="both"/>
        <w:rPr>
          <w:color w:val="000000"/>
          <w:sz w:val="24"/>
        </w:rPr>
      </w:pPr>
    </w:p>
    <w:p w:rsidR="007E3875" w:rsidRDefault="007E3875" w:rsidP="007E38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E3875" w:rsidRDefault="007E3875" w:rsidP="007E38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E3875" w:rsidRPr="007E3875" w:rsidRDefault="007E3875" w:rsidP="007E38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E3875" w:rsidRPr="007E3875" w:rsidSect="007E38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875" w:rsidRDefault="007E3875">
      <w:r>
        <w:separator/>
      </w:r>
    </w:p>
  </w:endnote>
  <w:endnote w:type="continuationSeparator" w:id="0">
    <w:p w:rsidR="007E3875" w:rsidRDefault="007E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875" w:rsidRDefault="007E3875">
      <w:r>
        <w:separator/>
      </w:r>
    </w:p>
  </w:footnote>
  <w:footnote w:type="continuationSeparator" w:id="0">
    <w:p w:rsidR="007E3875" w:rsidRDefault="007E3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23/2019/P"/>
    <w:docVar w:name="Sprawa" w:val="przekazania na stan majątkowy Szkoły Podstawowej nr 69 im. Jarogniewa Drwęskiego Szkoły Mistrzostwa Sportowego, z siedzibą przy ul. Kazimierza Jarochowskiego 62, 60-246 Poznań, środków dydaktycznych – mebli zakupionych w ramach projektu pod nazwą „Uczeń z pasją – kompleksowe wsparcie uczniów szkół podstawowych i gimnazjów w wyborze optymalnych ścieżek edukacyjnych i zawodowych”."/>
  </w:docVars>
  <w:rsids>
    <w:rsidRoot w:val="007E3875"/>
    <w:rsid w:val="00072485"/>
    <w:rsid w:val="000C07FF"/>
    <w:rsid w:val="000E2E12"/>
    <w:rsid w:val="00167A3B"/>
    <w:rsid w:val="001E6BA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387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8DA0E-696A-488E-A2CA-62627674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321</Words>
  <Characters>1801</Characters>
  <Application>Microsoft Office Word</Application>
  <DocSecurity>0</DocSecurity>
  <Lines>56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2019-11-13T11:51:00Z</dcterms:created>
  <dcterms:modified xsi:type="dcterms:W3CDTF">2019-11-13T11:51:00Z</dcterms:modified>
</cp:coreProperties>
</file>