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3F36">
          <w:t>925/2019/P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3F36">
        <w:rPr>
          <w:b/>
          <w:sz w:val="28"/>
        </w:rPr>
        <w:fldChar w:fldCharType="separate"/>
      </w:r>
      <w:r w:rsidR="00283F36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83F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3F36">
              <w:rPr>
                <w:b/>
                <w:sz w:val="24"/>
                <w:szCs w:val="24"/>
              </w:rPr>
              <w:fldChar w:fldCharType="separate"/>
            </w:r>
            <w:r w:rsidR="00283F36">
              <w:rPr>
                <w:b/>
                <w:sz w:val="24"/>
                <w:szCs w:val="24"/>
              </w:rPr>
              <w:t>przekazania na stan majątkowy Szkoły Podstawowej nr 92 z Oddziałami Przysposabiającymi do Pracy im. Ignacego Jana Paderewskiego, z siedzibą przy ul. Juliusza Słowackiego 58/60, 60-521 Poznań, środków dydaktycznych – mebli zakupionych w ramach projektu pod nazwą „Uczeń z pasją – kompleksowe wsparcie uczniów szkół podstawowych i gimnazjów w wyborze optymalnych ścieżek edukacyjnych i 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3F36" w:rsidP="00283F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3F36">
        <w:rPr>
          <w:color w:val="000000"/>
          <w:sz w:val="24"/>
        </w:rPr>
        <w:t xml:space="preserve">Na podstawie </w:t>
      </w:r>
      <w:r w:rsidRPr="00283F36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283F36">
        <w:rPr>
          <w:color w:val="000000"/>
          <w:sz w:val="24"/>
        </w:rPr>
        <w:t xml:space="preserve"> zarządza się, co następuje:</w:t>
      </w:r>
    </w:p>
    <w:p w:rsidR="00283F36" w:rsidRDefault="00283F36" w:rsidP="00283F36">
      <w:pPr>
        <w:spacing w:line="360" w:lineRule="auto"/>
        <w:jc w:val="both"/>
        <w:rPr>
          <w:sz w:val="24"/>
        </w:rPr>
      </w:pPr>
    </w:p>
    <w:p w:rsidR="00283F36" w:rsidRDefault="00283F36" w:rsidP="00283F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3F36" w:rsidRDefault="00283F36" w:rsidP="00283F36">
      <w:pPr>
        <w:keepNext/>
        <w:spacing w:line="360" w:lineRule="auto"/>
        <w:rPr>
          <w:color w:val="000000"/>
          <w:sz w:val="24"/>
        </w:rPr>
      </w:pPr>
    </w:p>
    <w:p w:rsidR="00283F36" w:rsidRPr="00283F36" w:rsidRDefault="00283F36" w:rsidP="00283F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3F36">
        <w:rPr>
          <w:color w:val="000000"/>
          <w:sz w:val="24"/>
          <w:szCs w:val="24"/>
        </w:rPr>
        <w:t xml:space="preserve">Przekazuje się na stan majątkowy Szkoły Podstawowej nr 92 z Oddziałami Przysposabiającymi do Pracy im. Ignacego Jana Paderewskiego, z siedzibą przy ul. Juliusza Słowackiego 58/60, 60-521 Poznań, środki dydaktyczne – meble o łącznej wartości </w:t>
      </w:r>
      <w:r w:rsidRPr="00283F36">
        <w:rPr>
          <w:b/>
          <w:bCs/>
          <w:color w:val="000000"/>
          <w:sz w:val="24"/>
          <w:szCs w:val="24"/>
        </w:rPr>
        <w:t>5590,35 zł</w:t>
      </w:r>
      <w:r w:rsidRPr="00283F36">
        <w:rPr>
          <w:color w:val="000000"/>
          <w:sz w:val="24"/>
          <w:szCs w:val="24"/>
        </w:rPr>
        <w:t>, zakupione w ramach projektu pod nazwą „Uczeń z pasją – kompleksowe wsparcie uczniów szkół podstawowych i gimnazjów w wyborze optymalnych ścieżek edukacyjnych i</w:t>
      </w:r>
      <w:r w:rsidR="00F22381">
        <w:rPr>
          <w:color w:val="000000"/>
          <w:sz w:val="24"/>
          <w:szCs w:val="24"/>
        </w:rPr>
        <w:t> </w:t>
      </w:r>
      <w:r w:rsidRPr="00283F36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2014-2020, na które składają się:</w:t>
      </w:r>
    </w:p>
    <w:p w:rsidR="00283F36" w:rsidRPr="00283F36" w:rsidRDefault="00283F36" w:rsidP="00283F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F36">
        <w:rPr>
          <w:color w:val="000000"/>
          <w:sz w:val="24"/>
          <w:szCs w:val="24"/>
        </w:rPr>
        <w:t>1) stół uczniowski dwuosobowy (15 szt.) – 2121,75 zł;</w:t>
      </w:r>
    </w:p>
    <w:p w:rsidR="00283F36" w:rsidRPr="00283F36" w:rsidRDefault="00283F36" w:rsidP="00283F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F36">
        <w:rPr>
          <w:color w:val="000000"/>
          <w:sz w:val="24"/>
          <w:szCs w:val="24"/>
        </w:rPr>
        <w:t>2)</w:t>
      </w:r>
      <w:r w:rsidRPr="00283F36">
        <w:rPr>
          <w:color w:val="FF0000"/>
          <w:sz w:val="24"/>
          <w:szCs w:val="24"/>
        </w:rPr>
        <w:t xml:space="preserve"> </w:t>
      </w:r>
      <w:r w:rsidRPr="00283F36">
        <w:rPr>
          <w:color w:val="000000"/>
          <w:sz w:val="24"/>
          <w:szCs w:val="24"/>
        </w:rPr>
        <w:t>krzesło szkolne (30 szt.) – 2214,00 zł;</w:t>
      </w:r>
    </w:p>
    <w:p w:rsidR="00283F36" w:rsidRPr="00283F36" w:rsidRDefault="00283F36" w:rsidP="00283F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F36">
        <w:rPr>
          <w:color w:val="000000"/>
          <w:sz w:val="24"/>
          <w:szCs w:val="24"/>
        </w:rPr>
        <w:t>3) szafa biurowa (1 szt.) – 405,90 zł;</w:t>
      </w:r>
    </w:p>
    <w:p w:rsidR="00283F36" w:rsidRDefault="00283F36" w:rsidP="00283F3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F36">
        <w:rPr>
          <w:color w:val="000000"/>
          <w:sz w:val="24"/>
          <w:szCs w:val="24"/>
        </w:rPr>
        <w:t>4)</w:t>
      </w:r>
      <w:r w:rsidRPr="00283F36">
        <w:rPr>
          <w:color w:val="FF0000"/>
          <w:sz w:val="24"/>
          <w:szCs w:val="24"/>
        </w:rPr>
        <w:t xml:space="preserve"> </w:t>
      </w:r>
      <w:r w:rsidRPr="00283F36">
        <w:rPr>
          <w:color w:val="000000"/>
          <w:sz w:val="24"/>
          <w:szCs w:val="24"/>
        </w:rPr>
        <w:t>dystrybutor na ulotki (1 szt.) – 848,70 zł.</w:t>
      </w:r>
    </w:p>
    <w:p w:rsidR="00283F36" w:rsidRDefault="00283F36" w:rsidP="00283F36">
      <w:pPr>
        <w:spacing w:line="360" w:lineRule="auto"/>
        <w:jc w:val="both"/>
        <w:rPr>
          <w:color w:val="000000"/>
          <w:sz w:val="24"/>
        </w:rPr>
      </w:pPr>
    </w:p>
    <w:p w:rsidR="00283F36" w:rsidRDefault="00283F36" w:rsidP="00283F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83F36" w:rsidRDefault="00283F36" w:rsidP="00283F36">
      <w:pPr>
        <w:keepNext/>
        <w:spacing w:line="360" w:lineRule="auto"/>
        <w:rPr>
          <w:color w:val="000000"/>
          <w:sz w:val="24"/>
        </w:rPr>
      </w:pPr>
    </w:p>
    <w:p w:rsidR="00283F36" w:rsidRDefault="00283F36" w:rsidP="00283F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3F3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83F36" w:rsidRDefault="00283F36" w:rsidP="00283F36">
      <w:pPr>
        <w:spacing w:line="360" w:lineRule="auto"/>
        <w:jc w:val="both"/>
        <w:rPr>
          <w:color w:val="000000"/>
          <w:sz w:val="24"/>
        </w:rPr>
      </w:pPr>
    </w:p>
    <w:p w:rsidR="00283F36" w:rsidRDefault="00283F36" w:rsidP="00283F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3F36" w:rsidRDefault="00283F36" w:rsidP="00283F36">
      <w:pPr>
        <w:keepNext/>
        <w:spacing w:line="360" w:lineRule="auto"/>
        <w:rPr>
          <w:color w:val="000000"/>
          <w:sz w:val="24"/>
        </w:rPr>
      </w:pPr>
    </w:p>
    <w:p w:rsidR="00283F36" w:rsidRDefault="00283F36" w:rsidP="00283F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3F36">
        <w:rPr>
          <w:color w:val="000000"/>
          <w:sz w:val="24"/>
          <w:szCs w:val="24"/>
        </w:rPr>
        <w:t>Zarządzenie wchodzi w życie z dniem podpisania.</w:t>
      </w:r>
    </w:p>
    <w:p w:rsidR="00283F36" w:rsidRDefault="00283F36" w:rsidP="00283F36">
      <w:pPr>
        <w:spacing w:line="360" w:lineRule="auto"/>
        <w:jc w:val="both"/>
        <w:rPr>
          <w:color w:val="000000"/>
          <w:sz w:val="24"/>
        </w:rPr>
      </w:pPr>
    </w:p>
    <w:p w:rsidR="00283F36" w:rsidRDefault="00283F36" w:rsidP="00283F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83F36" w:rsidRDefault="00283F36" w:rsidP="00283F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83F36" w:rsidRPr="00283F36" w:rsidRDefault="00283F36" w:rsidP="00283F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3F36" w:rsidRPr="00283F36" w:rsidSect="00283F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F36" w:rsidRDefault="00283F36">
      <w:r>
        <w:separator/>
      </w:r>
    </w:p>
  </w:endnote>
  <w:endnote w:type="continuationSeparator" w:id="0">
    <w:p w:rsidR="00283F36" w:rsidRDefault="0028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F36" w:rsidRDefault="00283F36">
      <w:r>
        <w:separator/>
      </w:r>
    </w:p>
  </w:footnote>
  <w:footnote w:type="continuationSeparator" w:id="0">
    <w:p w:rsidR="00283F36" w:rsidRDefault="0028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25/2019/P"/>
    <w:docVar w:name="Sprawa" w:val="przekazania na stan majątkowy Szkoły Podstawowej nr 92 z Oddziałami Przysposabiającymi do Pracy im. Ignacego Jana Paderewskiego, z siedzibą przy ul. Juliusza Słowackiego 58/60, 60-521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283F36"/>
    <w:rsid w:val="00072485"/>
    <w:rsid w:val="000C07FF"/>
    <w:rsid w:val="000E2E12"/>
    <w:rsid w:val="00167A3B"/>
    <w:rsid w:val="00283F3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238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5A5EA-4C78-454A-9171-9975B865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1557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2019-11-13T13:20:00Z</dcterms:created>
  <dcterms:modified xsi:type="dcterms:W3CDTF">2019-11-13T13:20:00Z</dcterms:modified>
</cp:coreProperties>
</file>