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25E52">
          <w:t>932/2019/P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25E52">
        <w:rPr>
          <w:b/>
          <w:sz w:val="28"/>
        </w:rPr>
        <w:fldChar w:fldCharType="separate"/>
      </w:r>
      <w:r w:rsidR="00025E52">
        <w:rPr>
          <w:b/>
          <w:sz w:val="28"/>
        </w:rPr>
        <w:t>14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25E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25E52">
              <w:rPr>
                <w:b/>
                <w:sz w:val="24"/>
                <w:szCs w:val="24"/>
              </w:rPr>
              <w:fldChar w:fldCharType="separate"/>
            </w:r>
            <w:r w:rsidR="00025E52">
              <w:rPr>
                <w:b/>
                <w:sz w:val="24"/>
                <w:szCs w:val="24"/>
              </w:rPr>
              <w:t>przekazania na stan majątkowy XXX LO dla Dorosłych w Zespole Szkół Zawodowych nr 6 im. Joachima Lelewela, z siedzibą przy ul. Działyńskich 4/5, 61-727 Poznań, środków dydaktycznych zakupionych w ramach projektu pod nazwą „Podwyższenie kompetencji z zakresu matematyki i informatyki przez licealistów Miejskiego Obszaru funkcjonalnego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25E52" w:rsidP="00025E5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25E52">
        <w:rPr>
          <w:color w:val="000000"/>
          <w:sz w:val="24"/>
        </w:rPr>
        <w:t xml:space="preserve">Na podstawie </w:t>
      </w:r>
      <w:r w:rsidRPr="00025E52">
        <w:rPr>
          <w:color w:val="000000"/>
          <w:sz w:val="24"/>
          <w:szCs w:val="24"/>
        </w:rPr>
        <w:t xml:space="preserve">art. 30 ust. 2 pkt 3 ustawy z dnia 8 marca 1990 r. o samorządzie gminnym (Dz. U. z 2019 r. poz. 506 ze zm.)  </w:t>
      </w:r>
      <w:r w:rsidRPr="00025E52">
        <w:rPr>
          <w:color w:val="000000"/>
          <w:sz w:val="24"/>
        </w:rPr>
        <w:t xml:space="preserve"> zarządza się, co następuje:</w:t>
      </w:r>
    </w:p>
    <w:p w:rsidR="00025E52" w:rsidRDefault="00025E52" w:rsidP="00025E52">
      <w:pPr>
        <w:spacing w:line="360" w:lineRule="auto"/>
        <w:jc w:val="both"/>
        <w:rPr>
          <w:sz w:val="24"/>
        </w:rPr>
      </w:pPr>
    </w:p>
    <w:p w:rsidR="00025E52" w:rsidRDefault="00025E52" w:rsidP="00025E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25E52" w:rsidRDefault="00025E52" w:rsidP="00025E52">
      <w:pPr>
        <w:keepNext/>
        <w:spacing w:line="360" w:lineRule="auto"/>
        <w:rPr>
          <w:color w:val="000000"/>
          <w:sz w:val="24"/>
        </w:rPr>
      </w:pPr>
    </w:p>
    <w:p w:rsidR="00025E52" w:rsidRDefault="00025E52" w:rsidP="00025E5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25E52">
        <w:rPr>
          <w:color w:val="000000"/>
          <w:sz w:val="24"/>
          <w:szCs w:val="24"/>
        </w:rPr>
        <w:t xml:space="preserve">Przekazuje się na stan majątkowy XXX LO dla Dorosłych w Zespole Szkół Zawodowych nr 6 im. Joachima Lelewela, z siedzibą przy ul. Działyńskich 4/5, 61-727 Poznań, środki dydaktyczne o łącznej wartości </w:t>
      </w:r>
      <w:r w:rsidRPr="00025E52">
        <w:rPr>
          <w:b/>
          <w:bCs/>
          <w:color w:val="000000"/>
          <w:sz w:val="24"/>
          <w:szCs w:val="24"/>
        </w:rPr>
        <w:t>5300,28 zł</w:t>
      </w:r>
      <w:r w:rsidRPr="00025E52">
        <w:rPr>
          <w:color w:val="000000"/>
          <w:sz w:val="24"/>
          <w:szCs w:val="24"/>
        </w:rPr>
        <w:t>,</w:t>
      </w:r>
      <w:r w:rsidRPr="00025E52">
        <w:rPr>
          <w:b/>
          <w:bCs/>
          <w:color w:val="000000"/>
          <w:sz w:val="24"/>
          <w:szCs w:val="24"/>
        </w:rPr>
        <w:t xml:space="preserve"> </w:t>
      </w:r>
      <w:r w:rsidRPr="00025E52">
        <w:rPr>
          <w:color w:val="000000"/>
          <w:sz w:val="24"/>
          <w:szCs w:val="24"/>
        </w:rPr>
        <w:t>zakupione w ramach projektu pod nazwą „Podwyższenie kompetencji z zakresu matematyki i informatyki przez licealistów Miejskiego Obszaru funkcjonalnego Poznania”, realizowanego przez Miasto Poznań w zakresie Poddziałania 8.1.4 Kształcenie ogólne w ramach ZIT dla MOF Poznania Wielkopolskiego Regionalnego Programu Operacyjnego na lata 2014-2020, na które składają się: drobne sprzęty dydaktyczne (1 kpl.) – 5300,28 zł.</w:t>
      </w:r>
    </w:p>
    <w:p w:rsidR="00025E52" w:rsidRDefault="00025E52" w:rsidP="00025E52">
      <w:pPr>
        <w:spacing w:line="360" w:lineRule="auto"/>
        <w:jc w:val="both"/>
        <w:rPr>
          <w:color w:val="000000"/>
          <w:sz w:val="24"/>
        </w:rPr>
      </w:pPr>
    </w:p>
    <w:p w:rsidR="00025E52" w:rsidRDefault="00025E52" w:rsidP="00025E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25E52" w:rsidRDefault="00025E52" w:rsidP="00025E52">
      <w:pPr>
        <w:keepNext/>
        <w:spacing w:line="360" w:lineRule="auto"/>
        <w:rPr>
          <w:color w:val="000000"/>
          <w:sz w:val="24"/>
        </w:rPr>
      </w:pPr>
    </w:p>
    <w:p w:rsidR="00025E52" w:rsidRDefault="00025E52" w:rsidP="00025E5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25E52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025E52" w:rsidRDefault="00025E52" w:rsidP="00025E52">
      <w:pPr>
        <w:spacing w:line="360" w:lineRule="auto"/>
        <w:jc w:val="both"/>
        <w:rPr>
          <w:color w:val="000000"/>
          <w:sz w:val="24"/>
        </w:rPr>
      </w:pPr>
    </w:p>
    <w:p w:rsidR="00025E52" w:rsidRDefault="00025E52" w:rsidP="00025E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25E52" w:rsidRDefault="00025E52" w:rsidP="00025E52">
      <w:pPr>
        <w:keepNext/>
        <w:spacing w:line="360" w:lineRule="auto"/>
        <w:rPr>
          <w:color w:val="000000"/>
          <w:sz w:val="24"/>
        </w:rPr>
      </w:pPr>
    </w:p>
    <w:p w:rsidR="00025E52" w:rsidRDefault="00025E52" w:rsidP="00025E5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25E52">
        <w:rPr>
          <w:color w:val="000000"/>
          <w:sz w:val="24"/>
          <w:szCs w:val="24"/>
        </w:rPr>
        <w:t>Zarządzenie wchodzi w życie z dniem podpisania</w:t>
      </w:r>
    </w:p>
    <w:p w:rsidR="00025E52" w:rsidRDefault="00025E52" w:rsidP="00025E52">
      <w:pPr>
        <w:spacing w:line="360" w:lineRule="auto"/>
        <w:jc w:val="both"/>
        <w:rPr>
          <w:color w:val="000000"/>
          <w:sz w:val="24"/>
        </w:rPr>
      </w:pPr>
    </w:p>
    <w:p w:rsidR="00025E52" w:rsidRDefault="00025E52" w:rsidP="00025E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25E52" w:rsidRDefault="00025E52" w:rsidP="00025E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25E52" w:rsidRPr="00025E52" w:rsidRDefault="00025E52" w:rsidP="00025E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25E52" w:rsidRPr="00025E52" w:rsidSect="00025E5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E52" w:rsidRDefault="00025E52">
      <w:r>
        <w:separator/>
      </w:r>
    </w:p>
  </w:endnote>
  <w:endnote w:type="continuationSeparator" w:id="0">
    <w:p w:rsidR="00025E52" w:rsidRDefault="0002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E52" w:rsidRDefault="00025E52">
      <w:r>
        <w:separator/>
      </w:r>
    </w:p>
  </w:footnote>
  <w:footnote w:type="continuationSeparator" w:id="0">
    <w:p w:rsidR="00025E52" w:rsidRDefault="00025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istopada 2019r."/>
    <w:docVar w:name="AktNr" w:val="932/2019/P"/>
    <w:docVar w:name="Sprawa" w:val="przekazania na stan majątkowy XXX LO dla Dorosłych w Zespole Szkół Zawodowych nr 6 im. Joachima Lelewela, z siedzibą przy ul. Działyńskich 4/5, 61-727 Poznań, środków dydaktycznych zakupionych w ramach projektu pod nazwą „Podwyższenie kompetencji z zakresu matematyki i informatyki przez licealistów Miejskiego Obszaru funkcjonalnego Poznania”."/>
  </w:docVars>
  <w:rsids>
    <w:rsidRoot w:val="00025E52"/>
    <w:rsid w:val="00025E5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56FFD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495D8-840B-4AD0-AFDC-0541EBA3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212</Words>
  <Characters>1238</Characters>
  <Application>Microsoft Office Word</Application>
  <DocSecurity>0</DocSecurity>
  <Lines>41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2019-11-15T08:50:00Z</dcterms:created>
  <dcterms:modified xsi:type="dcterms:W3CDTF">2019-11-15T08:50:00Z</dcterms:modified>
</cp:coreProperties>
</file>