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End w:id="0"/>
      <w:r>
        <w:t xml:space="preserve">ZARZĄDZENIE </w:t>
      </w:r>
      <w:r w:rsidR="00CD3B7B" w:rsidRPr="009773E3">
        <w:t xml:space="preserve">NR </w:t>
      </w:r>
      <w:r w:rsidR="00DD5600">
        <w:fldChar w:fldCharType="begin"/>
      </w:r>
      <w:r w:rsidR="00DD5600">
        <w:instrText xml:space="preserve"> DOCVARIABLE  AktNr  \* MERGEFORMAT </w:instrText>
      </w:r>
      <w:r w:rsidR="00DD5600">
        <w:fldChar w:fldCharType="separate"/>
      </w:r>
      <w:r w:rsidR="00323A2F">
        <w:t>947/2019/P</w:t>
      </w:r>
      <w:r w:rsidR="00DD5600">
        <w:fldChar w:fldCharType="end"/>
      </w:r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0A5BC9">
        <w:rPr>
          <w:b/>
          <w:sz w:val="28"/>
        </w:rPr>
        <w:fldChar w:fldCharType="separate"/>
      </w:r>
      <w:r w:rsidR="00323A2F">
        <w:rPr>
          <w:b/>
          <w:sz w:val="28"/>
        </w:rPr>
        <w:t>20 listopada 2019r.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 w:rsidTr="00DD5600">
        <w:tc>
          <w:tcPr>
            <w:tcW w:w="1368" w:type="dxa"/>
            <w:shd w:val="clear" w:color="auto" w:fill="auto"/>
          </w:tcPr>
          <w:p w:rsidR="00565809" w:rsidRPr="00DD5600" w:rsidRDefault="00F357A1" w:rsidP="00DD5600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 w:rsidRPr="00DD5600"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  <w:shd w:val="clear" w:color="auto" w:fill="auto"/>
          </w:tcPr>
          <w:p w:rsidR="00565809" w:rsidRPr="00DD5600" w:rsidRDefault="00565809" w:rsidP="00DD560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D5600">
              <w:rPr>
                <w:b/>
                <w:sz w:val="24"/>
                <w:szCs w:val="24"/>
              </w:rPr>
              <w:fldChar w:fldCharType="begin"/>
            </w:r>
            <w:r w:rsidRPr="00DD5600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Pr="00DD5600">
              <w:rPr>
                <w:b/>
                <w:sz w:val="24"/>
                <w:szCs w:val="24"/>
              </w:rPr>
              <w:fldChar w:fldCharType="separate"/>
            </w:r>
            <w:r w:rsidR="00323A2F" w:rsidRPr="00DD5600">
              <w:rPr>
                <w:b/>
                <w:sz w:val="24"/>
                <w:szCs w:val="24"/>
              </w:rPr>
              <w:t xml:space="preserve">zarządzenie w sprawie nabycia przez Miasto Poznań w drodze umowy sprzedaży udziału wynoszącego 1/2 w nieruchomości położonej w Poznaniu przy ulicy Kruczej, oznaczonej w ewidencji gruntów jako: działka 1/46 z arkusza mapy 14, obręb Rataje, oraz nabycia przez Miasto Poznań udziału wynoszącego 39/60 w nieruchomości położonej w Poznaniu przy ulicy Kruczej i Ludwika Zamenhofa, oznaczonej w ewidencji gruntów jako:  działka 1/42 z arkusza mapy 14, obręb Rataje, dla których Sąd Rejonowy Poznań – Stare Miasto w Poznaniu prowadzi księgę wieczystą o numerze </w:t>
            </w:r>
            <w:r w:rsidR="002A7741" w:rsidRPr="00DD5600">
              <w:rPr>
                <w:b/>
                <w:sz w:val="24"/>
                <w:szCs w:val="24"/>
              </w:rPr>
              <w:t>xxx</w:t>
            </w:r>
            <w:r w:rsidR="00323A2F" w:rsidRPr="00DD5600">
              <w:rPr>
                <w:b/>
                <w:sz w:val="24"/>
                <w:szCs w:val="24"/>
              </w:rPr>
              <w:t xml:space="preserve">.  </w:t>
            </w:r>
            <w:r w:rsidRPr="00DD5600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323A2F" w:rsidP="00323A2F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1" w:name="p0"/>
      <w:bookmarkEnd w:id="1"/>
      <w:r w:rsidRPr="00323A2F">
        <w:rPr>
          <w:color w:val="000000"/>
          <w:sz w:val="24"/>
        </w:rPr>
        <w:t>Na podstawie art. 30 ust. 1 w związku z art. 7 ust. 1 pkt 1 i 12 ustawy z dnia 8 marca 1990 r. o</w:t>
      </w:r>
      <w:r w:rsidR="005D133A">
        <w:rPr>
          <w:color w:val="000000"/>
          <w:sz w:val="24"/>
        </w:rPr>
        <w:t> </w:t>
      </w:r>
      <w:r w:rsidRPr="00323A2F">
        <w:rPr>
          <w:color w:val="000000"/>
          <w:sz w:val="24"/>
        </w:rPr>
        <w:t>samorządzie gminnym (Dz. U. z 2019 r. poz. 506 ze zm.), art. 25 ust. 1 i 2 w związku z art. 23 ust. 1 pkt 7 ustawy z dnia 21 sierpnia 1997 r. o gospodarce nieruchomościami (Dz. U. z</w:t>
      </w:r>
      <w:r w:rsidR="005D133A">
        <w:rPr>
          <w:color w:val="000000"/>
          <w:sz w:val="24"/>
        </w:rPr>
        <w:t> </w:t>
      </w:r>
      <w:r w:rsidRPr="00323A2F">
        <w:rPr>
          <w:color w:val="000000"/>
          <w:sz w:val="24"/>
        </w:rPr>
        <w:t>2018 r. poz. 2204 ze zm.) oraz § 3 uchwały Nr LXI/840/V/2009 Rady Miasta Poznania z</w:t>
      </w:r>
      <w:r w:rsidR="005D133A">
        <w:rPr>
          <w:color w:val="000000"/>
          <w:sz w:val="24"/>
        </w:rPr>
        <w:t> </w:t>
      </w:r>
      <w:r w:rsidRPr="00323A2F">
        <w:rPr>
          <w:color w:val="000000"/>
          <w:sz w:val="24"/>
        </w:rPr>
        <w:t>dnia 13 października 2009 r. w sprawie zasad gospodarowania nieruchomościami Miasta Poznania (zmienionej uchwałą Nr LXIV/889/V/2009 Rady Miasta Poznania z dnia 8 grudnia 2009 r., uchwałą Nr XVII/195/VI/2011 Rady Miasta Poznania z dnia 30 sierpnia 2011 r., uchwałą Nr XIX/250/VI/2011 Rady Miasta Poznania z dnia 18 października 2011 r., uchwałą Nr XL/605/VI/2012 Rady Miasta Poznania z dnia 6 listopada 2012 r., uchwałą Nr L/776/VI/2013 Rady Miasta Poznania z dnia 21 maja 2013 r., uchwałą Nr VIII/46/VII/2015 Rady Miasta Poznania z dnia 3 marca 2015 r.) zarządza się, co następuje:</w:t>
      </w:r>
    </w:p>
    <w:p w:rsidR="00323A2F" w:rsidRDefault="00323A2F" w:rsidP="00323A2F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323A2F" w:rsidRDefault="00323A2F" w:rsidP="00323A2F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323A2F" w:rsidRDefault="00323A2F" w:rsidP="00323A2F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323A2F" w:rsidRPr="00323A2F" w:rsidRDefault="00323A2F" w:rsidP="00323A2F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2" w:name="z1"/>
      <w:bookmarkEnd w:id="2"/>
      <w:r w:rsidRPr="00323A2F">
        <w:rPr>
          <w:color w:val="000000"/>
          <w:sz w:val="24"/>
          <w:szCs w:val="24"/>
        </w:rPr>
        <w:t>1. W zarządzeniu Nr 666/2019/P Prezydenta Miasta Poznania z dnia 16 sierpnia 2019 r. w</w:t>
      </w:r>
      <w:r w:rsidR="005D133A">
        <w:rPr>
          <w:color w:val="000000"/>
          <w:sz w:val="24"/>
          <w:szCs w:val="24"/>
        </w:rPr>
        <w:t> </w:t>
      </w:r>
      <w:r w:rsidRPr="00323A2F">
        <w:rPr>
          <w:color w:val="000000"/>
          <w:sz w:val="24"/>
          <w:szCs w:val="24"/>
        </w:rPr>
        <w:t xml:space="preserve">sprawie nabycia przez Miasto Poznań w drodze umowy sprzedaży udziału wynoszącego </w:t>
      </w:r>
      <w:r w:rsidRPr="00323A2F">
        <w:rPr>
          <w:color w:val="000000"/>
          <w:sz w:val="24"/>
          <w:szCs w:val="24"/>
        </w:rPr>
        <w:lastRenderedPageBreak/>
        <w:t xml:space="preserve">1/2 w nieruchomości położonej w Poznaniu przy ulicy Kruczej, oznaczonej w ewidencji gruntów jako: działka 1/46 z arkusza mapy 14 obręb Rataje, oraz nabycia przez Miasto Poznań udziału wynoszącego 39/60 w nieruchomości położonej w Poznaniu przy ulicy Kruczej i Ludwika Zamenhofa, oznaczonej w ewidencji gruntów jako: działka 1/42 z arkusza mapy 14 obręb Rataje, dla których Sąd Rejonowy Poznań – Stare Miasto w Poznaniu prowadzi księgę wieczystą o numerze </w:t>
      </w:r>
      <w:r w:rsidR="002A7741">
        <w:rPr>
          <w:color w:val="000000"/>
          <w:sz w:val="24"/>
          <w:szCs w:val="24"/>
        </w:rPr>
        <w:t>xxx</w:t>
      </w:r>
      <w:r w:rsidRPr="00323A2F">
        <w:rPr>
          <w:color w:val="000000"/>
          <w:sz w:val="24"/>
          <w:szCs w:val="24"/>
        </w:rPr>
        <w:t xml:space="preserve"> wprowadza się następujące zmiany:</w:t>
      </w:r>
    </w:p>
    <w:p w:rsidR="00323A2F" w:rsidRPr="00323A2F" w:rsidRDefault="00323A2F" w:rsidP="00323A2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23A2F">
        <w:rPr>
          <w:color w:val="000000"/>
          <w:sz w:val="24"/>
          <w:szCs w:val="24"/>
        </w:rPr>
        <w:t>1) Tytuł zarządzenia otrzymuje brzmienie: „w sprawie nabycia przez Miasto Poznań w</w:t>
      </w:r>
      <w:r w:rsidR="005D133A">
        <w:rPr>
          <w:color w:val="000000"/>
          <w:sz w:val="24"/>
          <w:szCs w:val="24"/>
        </w:rPr>
        <w:t> </w:t>
      </w:r>
      <w:r w:rsidRPr="00323A2F">
        <w:rPr>
          <w:color w:val="000000"/>
          <w:sz w:val="24"/>
          <w:szCs w:val="24"/>
        </w:rPr>
        <w:t>drodze umowy sprzedaży udziału wynoszącego 1/2 w nieruchomości położonej w</w:t>
      </w:r>
      <w:r w:rsidR="005D133A">
        <w:rPr>
          <w:color w:val="000000"/>
          <w:sz w:val="24"/>
          <w:szCs w:val="24"/>
        </w:rPr>
        <w:t> </w:t>
      </w:r>
      <w:r w:rsidRPr="00323A2F">
        <w:rPr>
          <w:color w:val="000000"/>
          <w:sz w:val="24"/>
          <w:szCs w:val="24"/>
        </w:rPr>
        <w:t>Poznaniu przy ulicy Kruczej, oznaczonej w ewidencji gruntów jako: działka 1/46 z</w:t>
      </w:r>
      <w:r w:rsidR="005D133A">
        <w:rPr>
          <w:color w:val="000000"/>
          <w:sz w:val="24"/>
          <w:szCs w:val="24"/>
        </w:rPr>
        <w:t> </w:t>
      </w:r>
      <w:r w:rsidRPr="00323A2F">
        <w:rPr>
          <w:color w:val="000000"/>
          <w:sz w:val="24"/>
          <w:szCs w:val="24"/>
        </w:rPr>
        <w:t>arkusza mapy 14 obręb Rataje, oraz nabycia przez Miasto Poznań udziału wynoszącego 121/180 w nieruchomości położonej w Poznaniu przy ulicy Kruczej i</w:t>
      </w:r>
      <w:r w:rsidR="005D133A">
        <w:rPr>
          <w:color w:val="000000"/>
          <w:sz w:val="24"/>
          <w:szCs w:val="24"/>
        </w:rPr>
        <w:t> </w:t>
      </w:r>
      <w:r w:rsidRPr="00323A2F">
        <w:rPr>
          <w:color w:val="000000"/>
          <w:sz w:val="24"/>
          <w:szCs w:val="24"/>
        </w:rPr>
        <w:t xml:space="preserve">Ludwika Zamenhofa, oznaczonej w ewidencji gruntów jako: działka 1/42 z arkusza mapy 14 obręb Rataje, dla których Sąd Rejonowy Poznań – Stare Miasto w Poznaniu prowadzi księgę wieczystą o numerze </w:t>
      </w:r>
      <w:r w:rsidR="002A7741">
        <w:rPr>
          <w:color w:val="000000"/>
          <w:sz w:val="24"/>
          <w:szCs w:val="24"/>
        </w:rPr>
        <w:t>xxx</w:t>
      </w:r>
      <w:r w:rsidRPr="00323A2F">
        <w:rPr>
          <w:color w:val="000000"/>
          <w:sz w:val="24"/>
          <w:szCs w:val="24"/>
        </w:rPr>
        <w:t>.”;</w:t>
      </w:r>
    </w:p>
    <w:p w:rsidR="00323A2F" w:rsidRPr="00323A2F" w:rsidRDefault="00323A2F" w:rsidP="00323A2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23A2F">
        <w:rPr>
          <w:color w:val="000000"/>
          <w:sz w:val="24"/>
          <w:szCs w:val="24"/>
        </w:rPr>
        <w:t>2) § 1 punkt 2 otrzymuje brzmienie: „2) udział w wysokości 121/180 części we współwłasności nieruchomości położonej w Poznaniu przy ulicy Kruczej i Ludwika Zamenhofa, oznaczonej w ewidencji gruntów jako: działka 1/42 (Bi) o powierzchni 0.6474 ha z arkusza mapy 14 obręb Rataje.”;</w:t>
      </w:r>
    </w:p>
    <w:p w:rsidR="00323A2F" w:rsidRPr="00323A2F" w:rsidRDefault="00323A2F" w:rsidP="00323A2F">
      <w:pPr>
        <w:autoSpaceDE w:val="0"/>
        <w:autoSpaceDN w:val="0"/>
        <w:adjustRightInd w:val="0"/>
        <w:spacing w:after="120" w:line="360" w:lineRule="auto"/>
        <w:ind w:left="680" w:hanging="340"/>
        <w:jc w:val="both"/>
        <w:rPr>
          <w:color w:val="000000"/>
          <w:sz w:val="24"/>
          <w:szCs w:val="24"/>
        </w:rPr>
      </w:pPr>
      <w:r w:rsidRPr="00323A2F">
        <w:rPr>
          <w:color w:val="000000"/>
          <w:sz w:val="24"/>
          <w:szCs w:val="24"/>
        </w:rPr>
        <w:t>3) § 2 ustęp 2 otrzymuje brzmienie: „2. Cena udziału w nieruchomości wymienionej w</w:t>
      </w:r>
      <w:r w:rsidR="005D133A">
        <w:rPr>
          <w:color w:val="000000"/>
          <w:sz w:val="24"/>
          <w:szCs w:val="24"/>
        </w:rPr>
        <w:t> </w:t>
      </w:r>
      <w:r w:rsidRPr="00323A2F">
        <w:rPr>
          <w:color w:val="000000"/>
          <w:sz w:val="24"/>
          <w:szCs w:val="24"/>
        </w:rPr>
        <w:t>§</w:t>
      </w:r>
      <w:r w:rsidR="005D133A">
        <w:rPr>
          <w:color w:val="000000"/>
          <w:sz w:val="24"/>
          <w:szCs w:val="24"/>
        </w:rPr>
        <w:t> </w:t>
      </w:r>
      <w:r w:rsidRPr="00323A2F">
        <w:rPr>
          <w:color w:val="000000"/>
          <w:sz w:val="24"/>
          <w:szCs w:val="24"/>
        </w:rPr>
        <w:t>1</w:t>
      </w:r>
      <w:r w:rsidR="005D133A">
        <w:rPr>
          <w:color w:val="000000"/>
          <w:sz w:val="24"/>
          <w:szCs w:val="24"/>
        </w:rPr>
        <w:t> </w:t>
      </w:r>
      <w:r w:rsidRPr="00323A2F">
        <w:rPr>
          <w:color w:val="000000"/>
          <w:sz w:val="24"/>
          <w:szCs w:val="24"/>
        </w:rPr>
        <w:t xml:space="preserve">pkt 2 wynosi </w:t>
      </w:r>
      <w:r w:rsidR="002A7741">
        <w:rPr>
          <w:color w:val="000000"/>
          <w:sz w:val="24"/>
          <w:szCs w:val="24"/>
        </w:rPr>
        <w:t>xxx</w:t>
      </w:r>
      <w:r w:rsidRPr="00323A2F">
        <w:rPr>
          <w:color w:val="000000"/>
          <w:sz w:val="24"/>
          <w:szCs w:val="24"/>
        </w:rPr>
        <w:t xml:space="preserve"> zł brutto (słownie: </w:t>
      </w:r>
      <w:r w:rsidR="002A7741">
        <w:rPr>
          <w:color w:val="000000"/>
          <w:sz w:val="24"/>
          <w:szCs w:val="24"/>
        </w:rPr>
        <w:t>xxx</w:t>
      </w:r>
      <w:r w:rsidRPr="00323A2F">
        <w:rPr>
          <w:color w:val="000000"/>
          <w:sz w:val="24"/>
          <w:szCs w:val="24"/>
        </w:rPr>
        <w:t>).”;</w:t>
      </w:r>
    </w:p>
    <w:p w:rsidR="00323A2F" w:rsidRDefault="00323A2F" w:rsidP="00323A2F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r w:rsidRPr="00323A2F">
        <w:rPr>
          <w:color w:val="000000"/>
          <w:sz w:val="24"/>
          <w:szCs w:val="24"/>
        </w:rPr>
        <w:t>2. W uzasadnieniu do zarządzenia, o którym mowa w ust. 1, wprowadza się zmianę dotyczącą oznaczenia wysokości udziału w działce nr 1/42 i w działce nr 1/43 w ten sposób, że występujący w treści uzasadnienia ułamek „39/60” zastępuje się ułamkiem „121/180”.</w:t>
      </w:r>
    </w:p>
    <w:p w:rsidR="00323A2F" w:rsidRDefault="00323A2F" w:rsidP="00323A2F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323A2F" w:rsidRDefault="00323A2F" w:rsidP="00323A2F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323A2F" w:rsidRDefault="00323A2F" w:rsidP="00323A2F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323A2F" w:rsidRDefault="00323A2F" w:rsidP="00323A2F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3" w:name="z2"/>
      <w:bookmarkEnd w:id="3"/>
      <w:r w:rsidRPr="00323A2F">
        <w:rPr>
          <w:color w:val="000000"/>
          <w:sz w:val="24"/>
          <w:szCs w:val="24"/>
        </w:rPr>
        <w:t>Pozostałe zapisy zarządzenia nie ulegają zmianie.</w:t>
      </w:r>
    </w:p>
    <w:p w:rsidR="00323A2F" w:rsidRDefault="00323A2F" w:rsidP="00323A2F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323A2F" w:rsidRDefault="00323A2F" w:rsidP="00323A2F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323A2F" w:rsidRDefault="00323A2F" w:rsidP="00323A2F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323A2F" w:rsidRDefault="00323A2F" w:rsidP="00323A2F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3"/>
      <w:bookmarkEnd w:id="4"/>
      <w:r w:rsidRPr="00323A2F">
        <w:rPr>
          <w:color w:val="000000"/>
          <w:sz w:val="24"/>
          <w:szCs w:val="24"/>
        </w:rPr>
        <w:t>Wykonanie zarządzenia powierza się Dyrektorowi Wydziału Gospodarki Nieruchomościami Urzędu Miasta Poznania.</w:t>
      </w:r>
    </w:p>
    <w:p w:rsidR="00323A2F" w:rsidRDefault="00323A2F" w:rsidP="00323A2F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323A2F" w:rsidRDefault="00323A2F" w:rsidP="00323A2F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4</w:t>
      </w:r>
    </w:p>
    <w:p w:rsidR="00323A2F" w:rsidRDefault="00323A2F" w:rsidP="00323A2F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323A2F" w:rsidRDefault="00323A2F" w:rsidP="00323A2F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4"/>
      <w:bookmarkEnd w:id="5"/>
      <w:r w:rsidRPr="00323A2F">
        <w:rPr>
          <w:color w:val="000000"/>
          <w:sz w:val="24"/>
          <w:szCs w:val="24"/>
        </w:rPr>
        <w:t>Zarządzenie wchodzi w życie z dniem podpisania.</w:t>
      </w:r>
    </w:p>
    <w:p w:rsidR="00323A2F" w:rsidRDefault="00323A2F" w:rsidP="00323A2F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323A2F" w:rsidRDefault="00323A2F" w:rsidP="00323A2F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323A2F" w:rsidRDefault="00323A2F" w:rsidP="00323A2F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323A2F" w:rsidRPr="00323A2F" w:rsidRDefault="00323A2F" w:rsidP="00323A2F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</w:t>
      </w:r>
      <w:bookmarkStart w:id="6" w:name="_GoBack"/>
      <w:bookmarkEnd w:id="6"/>
      <w:r>
        <w:rPr>
          <w:color w:val="000000"/>
          <w:sz w:val="24"/>
        </w:rPr>
        <w:t>ASTA POZNANIA</w:t>
      </w:r>
    </w:p>
    <w:sectPr w:rsidR="00323A2F" w:rsidRPr="00323A2F" w:rsidSect="00323A2F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5600" w:rsidRDefault="00DD5600">
      <w:r>
        <w:separator/>
      </w:r>
    </w:p>
  </w:endnote>
  <w:endnote w:type="continuationSeparator" w:id="0">
    <w:p w:rsidR="00DD5600" w:rsidRDefault="00DD5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5600" w:rsidRDefault="00DD5600">
      <w:r>
        <w:separator/>
      </w:r>
    </w:p>
  </w:footnote>
  <w:footnote w:type="continuationSeparator" w:id="0">
    <w:p w:rsidR="00DD5600" w:rsidRDefault="00DD56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0 listopada 2019r."/>
    <w:docVar w:name="AktNr" w:val="947/2019/P"/>
    <w:docVar w:name="Sprawa" w:val="zarządzenie w sprawie nabycia przez Miasto Poznań w drodze umowy sprzedaży udziału wynoszącego 1/2 w nieruchomości położonej w Poznaniu przy ulicy Kruczej, oznaczonej w ewidencji gruntów jako: działka 1/46 z arkusza mapy 14, obręb Rataje, oraz nabycia przez Miasto Poznań udziału wynoszącego 39/60 w nieruchomości położonej w Poznaniu przy ulicy Kruczej i Ludwika Zamenhofa, oznaczonej w ewidencji gruntów jako:  działka 1/42 z arkusza mapy 14, obręb Rataje, dla których Sąd Rejonowy Poznań – Stare Miasto w Poznaniu prowadzi księgę wieczystą o numerze PO2P/00254126/5.  "/>
  </w:docVars>
  <w:rsids>
    <w:rsidRoot w:val="00323A2F"/>
    <w:rsid w:val="0003528D"/>
    <w:rsid w:val="00072485"/>
    <w:rsid w:val="000A5BC9"/>
    <w:rsid w:val="000B2C44"/>
    <w:rsid w:val="000E2E12"/>
    <w:rsid w:val="00167A3B"/>
    <w:rsid w:val="0017594F"/>
    <w:rsid w:val="001E3D52"/>
    <w:rsid w:val="002A7741"/>
    <w:rsid w:val="00323A2F"/>
    <w:rsid w:val="00326E26"/>
    <w:rsid w:val="003679C6"/>
    <w:rsid w:val="004A64F6"/>
    <w:rsid w:val="004C5AE8"/>
    <w:rsid w:val="00565809"/>
    <w:rsid w:val="005A6C39"/>
    <w:rsid w:val="005C6BB7"/>
    <w:rsid w:val="005D133A"/>
    <w:rsid w:val="005E453F"/>
    <w:rsid w:val="0065477E"/>
    <w:rsid w:val="006A2966"/>
    <w:rsid w:val="006B21B2"/>
    <w:rsid w:val="00760F01"/>
    <w:rsid w:val="00853287"/>
    <w:rsid w:val="00860838"/>
    <w:rsid w:val="009773E3"/>
    <w:rsid w:val="009865C7"/>
    <w:rsid w:val="00AA184A"/>
    <w:rsid w:val="00AB15C2"/>
    <w:rsid w:val="00B55223"/>
    <w:rsid w:val="00BA113A"/>
    <w:rsid w:val="00BB3401"/>
    <w:rsid w:val="00C2632A"/>
    <w:rsid w:val="00C5423F"/>
    <w:rsid w:val="00CB05CD"/>
    <w:rsid w:val="00CD3B7B"/>
    <w:rsid w:val="00CE5304"/>
    <w:rsid w:val="00D672EE"/>
    <w:rsid w:val="00D871A6"/>
    <w:rsid w:val="00DD5600"/>
    <w:rsid w:val="00DF41AC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B92E44"/>
  <w15:chartTrackingRefBased/>
  <w15:docId w15:val="{2EC70C3E-E5A2-43AF-B833-FD4717091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7</TotalTime>
  <Pages>3</Pages>
  <Words>564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3</cp:revision>
  <cp:lastPrinted>2003-01-09T12:40:00Z</cp:lastPrinted>
  <dcterms:created xsi:type="dcterms:W3CDTF">2019-11-20T12:27:00Z</dcterms:created>
  <dcterms:modified xsi:type="dcterms:W3CDTF">2019-11-20T12:37:00Z</dcterms:modified>
</cp:coreProperties>
</file>