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C10B4">
        <w:fldChar w:fldCharType="begin"/>
      </w:r>
      <w:r w:rsidR="003C10B4">
        <w:instrText xml:space="preserve"> DOCVARIABLE  AktNr  \* MERGEFORMAT </w:instrText>
      </w:r>
      <w:r w:rsidR="003C10B4">
        <w:fldChar w:fldCharType="separate"/>
      </w:r>
      <w:r w:rsidR="00B052CF">
        <w:t>985/2019/P</w:t>
      </w:r>
      <w:r w:rsidR="003C10B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052CF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C10B4">
        <w:tc>
          <w:tcPr>
            <w:tcW w:w="1368" w:type="dxa"/>
            <w:shd w:val="clear" w:color="auto" w:fill="auto"/>
          </w:tcPr>
          <w:p w:rsidR="00565809" w:rsidRPr="003C10B4" w:rsidRDefault="00565809" w:rsidP="003C10B4">
            <w:pPr>
              <w:spacing w:line="360" w:lineRule="auto"/>
              <w:rPr>
                <w:sz w:val="24"/>
                <w:szCs w:val="24"/>
              </w:rPr>
            </w:pPr>
            <w:r w:rsidRPr="003C10B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C10B4" w:rsidRDefault="00565809" w:rsidP="003C10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10B4">
              <w:rPr>
                <w:b/>
                <w:sz w:val="24"/>
                <w:szCs w:val="24"/>
              </w:rPr>
              <w:fldChar w:fldCharType="begin"/>
            </w:r>
            <w:r w:rsidRPr="003C10B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C10B4">
              <w:rPr>
                <w:b/>
                <w:sz w:val="24"/>
                <w:szCs w:val="24"/>
              </w:rPr>
              <w:fldChar w:fldCharType="separate"/>
            </w:r>
            <w:r w:rsidR="00B052CF" w:rsidRPr="003C10B4">
              <w:rPr>
                <w:b/>
                <w:sz w:val="24"/>
                <w:szCs w:val="24"/>
              </w:rPr>
              <w:t xml:space="preserve">nabycia przez Miasto Poznań własności części nieruchomości, objętej prowadzoną przez Sąd Rejonowy Poznań – Stare Miasto w Poznaniu księgą wieczystą o numerze </w:t>
            </w:r>
            <w:r w:rsidR="00D07ED6" w:rsidRPr="003C10B4">
              <w:rPr>
                <w:b/>
                <w:sz w:val="24"/>
                <w:szCs w:val="24"/>
              </w:rPr>
              <w:t>xxx</w:t>
            </w:r>
            <w:r w:rsidR="00B052CF" w:rsidRPr="003C10B4">
              <w:rPr>
                <w:b/>
                <w:sz w:val="24"/>
                <w:szCs w:val="24"/>
              </w:rPr>
              <w:t>, położonej w Poznaniu przy ulicy Zagajnikowej, oznaczonej w ewidencji gruntów jako: działka 28/100 z arkusza mapy 15 obręb Umultowo.</w:t>
            </w:r>
            <w:r w:rsidRPr="003C10B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52CF" w:rsidP="00B052C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052CF">
        <w:rPr>
          <w:color w:val="000000"/>
          <w:sz w:val="24"/>
        </w:rPr>
        <w:t>Na podstawie art. 30 ust. 1 w związku z art. 7 ust. 1 pkt 2 ustawy z dnia 8 marca 1990 r. o</w:t>
      </w:r>
      <w:r w:rsidR="0053280E">
        <w:rPr>
          <w:color w:val="000000"/>
          <w:sz w:val="24"/>
        </w:rPr>
        <w:t> </w:t>
      </w:r>
      <w:r w:rsidRPr="00B052CF">
        <w:rPr>
          <w:color w:val="000000"/>
          <w:sz w:val="24"/>
        </w:rPr>
        <w:t>samorządzie gminnym (Dz. U. z 2019 r. poz. 506 ze zm.), art. 25 ust. 1 i 2 w związku z art. 23 ust. 1 pkt 7 ustawy z dnia 21 sierpnia 1997 r. o gospodarce nieruchomościami (Dz. U. z</w:t>
      </w:r>
      <w:r w:rsidR="0053280E">
        <w:rPr>
          <w:color w:val="000000"/>
          <w:sz w:val="24"/>
        </w:rPr>
        <w:t> </w:t>
      </w:r>
      <w:r w:rsidRPr="00B052CF">
        <w:rPr>
          <w:color w:val="000000"/>
          <w:sz w:val="24"/>
        </w:rPr>
        <w:t>2018 r. poz. 2204 ze zm.) oraz § 3 uchwały Nr LXI/840/V/2009 Rady Miasta Poznania z</w:t>
      </w:r>
      <w:r w:rsidR="0053280E">
        <w:rPr>
          <w:color w:val="000000"/>
          <w:sz w:val="24"/>
        </w:rPr>
        <w:t> </w:t>
      </w:r>
      <w:r w:rsidRPr="00B052CF">
        <w:rPr>
          <w:color w:val="000000"/>
          <w:sz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B052CF" w:rsidRDefault="00B052CF" w:rsidP="00B052CF">
      <w:pPr>
        <w:spacing w:line="360" w:lineRule="auto"/>
        <w:jc w:val="both"/>
        <w:rPr>
          <w:sz w:val="24"/>
        </w:rPr>
      </w:pPr>
    </w:p>
    <w:p w:rsidR="00B052CF" w:rsidRDefault="00B052CF" w:rsidP="00B05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52CF" w:rsidRDefault="00B052CF" w:rsidP="00B052CF">
      <w:pPr>
        <w:keepNext/>
        <w:spacing w:line="360" w:lineRule="auto"/>
        <w:rPr>
          <w:color w:val="000000"/>
          <w:sz w:val="24"/>
        </w:rPr>
      </w:pPr>
    </w:p>
    <w:p w:rsidR="00B052CF" w:rsidRDefault="00B052CF" w:rsidP="00B052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052CF">
        <w:rPr>
          <w:color w:val="000000"/>
          <w:sz w:val="24"/>
          <w:szCs w:val="24"/>
        </w:rPr>
        <w:t xml:space="preserve">Nabyć na rzecz Miasta Poznania w drodze umowy sprzedaży własność części nieruchomości objętej prowadzoną przez Sąd Rejonowy Poznań </w:t>
      </w:r>
      <w:r w:rsidRPr="00B052CF">
        <w:rPr>
          <w:color w:val="000000"/>
          <w:sz w:val="24"/>
          <w:szCs w:val="22"/>
        </w:rPr>
        <w:t>–</w:t>
      </w:r>
      <w:r w:rsidRPr="00B052CF">
        <w:rPr>
          <w:color w:val="000000"/>
          <w:sz w:val="24"/>
          <w:szCs w:val="24"/>
        </w:rPr>
        <w:t xml:space="preserve"> Stare Miasto w Poznaniu księgą wieczystą o numerze </w:t>
      </w:r>
      <w:r w:rsidR="00D07ED6">
        <w:rPr>
          <w:color w:val="000000"/>
          <w:sz w:val="24"/>
          <w:szCs w:val="24"/>
        </w:rPr>
        <w:t>xxx</w:t>
      </w:r>
      <w:r w:rsidRPr="00B052CF">
        <w:rPr>
          <w:color w:val="000000"/>
          <w:sz w:val="24"/>
          <w:szCs w:val="24"/>
        </w:rPr>
        <w:t>, położonej w Poznaniu przy ulicy Zagajnikowej, oznaczonej w</w:t>
      </w:r>
      <w:r w:rsidR="0053280E">
        <w:rPr>
          <w:color w:val="000000"/>
          <w:sz w:val="24"/>
          <w:szCs w:val="24"/>
        </w:rPr>
        <w:t> </w:t>
      </w:r>
      <w:r w:rsidRPr="00B052CF">
        <w:rPr>
          <w:color w:val="000000"/>
          <w:sz w:val="24"/>
          <w:szCs w:val="24"/>
        </w:rPr>
        <w:t>ewidencji gruntów jako: działka 28/100 (RVI) o powierzchni 1.4431 ha z arkusza mapy 15, obręb Umultowo, dla której założona zostanie nowa księga wieczysta.</w:t>
      </w:r>
    </w:p>
    <w:p w:rsidR="00B052CF" w:rsidRDefault="00B052CF" w:rsidP="00B052CF">
      <w:pPr>
        <w:spacing w:line="360" w:lineRule="auto"/>
        <w:jc w:val="both"/>
        <w:rPr>
          <w:color w:val="000000"/>
          <w:sz w:val="24"/>
        </w:rPr>
      </w:pPr>
    </w:p>
    <w:p w:rsidR="00B052CF" w:rsidRDefault="00B052CF" w:rsidP="00B05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052CF" w:rsidRDefault="00B052CF" w:rsidP="00B052CF">
      <w:pPr>
        <w:keepNext/>
        <w:spacing w:line="360" w:lineRule="auto"/>
        <w:rPr>
          <w:color w:val="000000"/>
          <w:sz w:val="24"/>
        </w:rPr>
      </w:pPr>
    </w:p>
    <w:p w:rsidR="00B052CF" w:rsidRDefault="00B052CF" w:rsidP="00B052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052CF">
        <w:rPr>
          <w:color w:val="000000"/>
          <w:sz w:val="24"/>
          <w:szCs w:val="24"/>
        </w:rPr>
        <w:t>Cena części nierucho</w:t>
      </w:r>
      <w:r w:rsidR="00D07ED6">
        <w:rPr>
          <w:color w:val="000000"/>
          <w:sz w:val="24"/>
          <w:szCs w:val="24"/>
        </w:rPr>
        <w:t xml:space="preserve">mości wymienionej w § 1 wynosi xxx </w:t>
      </w:r>
      <w:r w:rsidRPr="00B052CF">
        <w:rPr>
          <w:color w:val="000000"/>
          <w:sz w:val="24"/>
          <w:szCs w:val="24"/>
        </w:rPr>
        <w:t xml:space="preserve">zł brutto (słownie: </w:t>
      </w:r>
      <w:r w:rsidR="00D07ED6">
        <w:rPr>
          <w:color w:val="000000"/>
          <w:sz w:val="24"/>
          <w:szCs w:val="24"/>
        </w:rPr>
        <w:t>xxx</w:t>
      </w:r>
      <w:bookmarkStart w:id="4" w:name="_GoBack"/>
      <w:bookmarkEnd w:id="4"/>
      <w:r w:rsidRPr="00B052CF">
        <w:rPr>
          <w:color w:val="000000"/>
          <w:sz w:val="24"/>
          <w:szCs w:val="24"/>
        </w:rPr>
        <w:t>).</w:t>
      </w:r>
    </w:p>
    <w:p w:rsidR="00B052CF" w:rsidRDefault="00B052CF" w:rsidP="00B052CF">
      <w:pPr>
        <w:spacing w:line="360" w:lineRule="auto"/>
        <w:jc w:val="both"/>
        <w:rPr>
          <w:color w:val="000000"/>
          <w:sz w:val="24"/>
        </w:rPr>
      </w:pPr>
    </w:p>
    <w:p w:rsidR="00B052CF" w:rsidRDefault="00B052CF" w:rsidP="00B05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52CF" w:rsidRDefault="00B052CF" w:rsidP="00B052CF">
      <w:pPr>
        <w:keepNext/>
        <w:spacing w:line="360" w:lineRule="auto"/>
        <w:rPr>
          <w:color w:val="000000"/>
          <w:sz w:val="24"/>
        </w:rPr>
      </w:pPr>
    </w:p>
    <w:p w:rsidR="00B052CF" w:rsidRDefault="00B052CF" w:rsidP="00B052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52CF">
        <w:rPr>
          <w:color w:val="000000"/>
          <w:sz w:val="24"/>
          <w:szCs w:val="24"/>
        </w:rPr>
        <w:t>Wydanie działki 28/100 z arkusza mapy 15 obręb Umultowo w posiadanie Miasta Poznania nastąpi z dniem zawarcia aktu notarialnego.</w:t>
      </w:r>
    </w:p>
    <w:p w:rsidR="00B052CF" w:rsidRDefault="00B052CF" w:rsidP="00B052CF">
      <w:pPr>
        <w:spacing w:line="360" w:lineRule="auto"/>
        <w:jc w:val="both"/>
        <w:rPr>
          <w:color w:val="000000"/>
          <w:sz w:val="24"/>
        </w:rPr>
      </w:pPr>
    </w:p>
    <w:p w:rsidR="00B052CF" w:rsidRDefault="00B052CF" w:rsidP="00B05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52CF" w:rsidRDefault="00B052CF" w:rsidP="00B052CF">
      <w:pPr>
        <w:keepNext/>
        <w:spacing w:line="360" w:lineRule="auto"/>
        <w:rPr>
          <w:color w:val="000000"/>
          <w:sz w:val="24"/>
        </w:rPr>
      </w:pPr>
    </w:p>
    <w:p w:rsidR="00B052CF" w:rsidRDefault="00B052CF" w:rsidP="00B052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52CF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052CF" w:rsidRDefault="00B052CF" w:rsidP="00B052CF">
      <w:pPr>
        <w:spacing w:line="360" w:lineRule="auto"/>
        <w:jc w:val="both"/>
        <w:rPr>
          <w:color w:val="000000"/>
          <w:sz w:val="24"/>
        </w:rPr>
      </w:pPr>
    </w:p>
    <w:p w:rsidR="00B052CF" w:rsidRDefault="00B052CF" w:rsidP="00B05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52CF" w:rsidRDefault="00B052CF" w:rsidP="00B052CF">
      <w:pPr>
        <w:keepNext/>
        <w:spacing w:line="360" w:lineRule="auto"/>
        <w:rPr>
          <w:color w:val="000000"/>
          <w:sz w:val="24"/>
        </w:rPr>
      </w:pPr>
    </w:p>
    <w:p w:rsidR="00B052CF" w:rsidRDefault="00B052CF" w:rsidP="00B052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52CF">
        <w:rPr>
          <w:color w:val="000000"/>
          <w:sz w:val="24"/>
          <w:szCs w:val="24"/>
        </w:rPr>
        <w:t>Zarządzenie wchodzi w życie z dniem podpisania.</w:t>
      </w:r>
    </w:p>
    <w:p w:rsidR="00B052CF" w:rsidRDefault="00B052CF" w:rsidP="00B052CF">
      <w:pPr>
        <w:spacing w:line="360" w:lineRule="auto"/>
        <w:jc w:val="both"/>
        <w:rPr>
          <w:color w:val="000000"/>
          <w:sz w:val="24"/>
        </w:rPr>
      </w:pPr>
    </w:p>
    <w:p w:rsidR="00B052CF" w:rsidRDefault="00B052CF" w:rsidP="00B05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52CF" w:rsidRDefault="00B052CF" w:rsidP="00B05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52CF" w:rsidRPr="00B052CF" w:rsidRDefault="00B052CF" w:rsidP="00B05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52CF" w:rsidRPr="00B052CF" w:rsidSect="00B052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B4" w:rsidRDefault="003C10B4">
      <w:r>
        <w:separator/>
      </w:r>
    </w:p>
  </w:endnote>
  <w:endnote w:type="continuationSeparator" w:id="0">
    <w:p w:rsidR="003C10B4" w:rsidRDefault="003C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B4" w:rsidRDefault="003C10B4">
      <w:r>
        <w:separator/>
      </w:r>
    </w:p>
  </w:footnote>
  <w:footnote w:type="continuationSeparator" w:id="0">
    <w:p w:rsidR="003C10B4" w:rsidRDefault="003C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5/2019/P"/>
    <w:docVar w:name="Sprawa" w:val="nabycia przez Miasto Poznań własności części nieruchomości, objętej prowadzoną przez Sąd Rejonowy Poznań – Stare Miasto w Poznaniu księgą wieczystą o numerze PO1P/00060660/6, położonej w Poznaniu przy ulicy Zagajnikowej, oznaczonej w ewidencji gruntów jako: działka 28/100 z arkusza mapy 15 obręb Umultowo."/>
  </w:docVars>
  <w:rsids>
    <w:rsidRoot w:val="00B052CF"/>
    <w:rsid w:val="00072485"/>
    <w:rsid w:val="000C07FF"/>
    <w:rsid w:val="000E2E12"/>
    <w:rsid w:val="00167A3B"/>
    <w:rsid w:val="002C4925"/>
    <w:rsid w:val="003679C6"/>
    <w:rsid w:val="00373368"/>
    <w:rsid w:val="003C10B4"/>
    <w:rsid w:val="00451FF2"/>
    <w:rsid w:val="004C5AE8"/>
    <w:rsid w:val="0053280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2CF"/>
    <w:rsid w:val="00BA113A"/>
    <w:rsid w:val="00BB3401"/>
    <w:rsid w:val="00C5423F"/>
    <w:rsid w:val="00CB05CD"/>
    <w:rsid w:val="00CD3B7B"/>
    <w:rsid w:val="00CE5304"/>
    <w:rsid w:val="00D07ED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95BA2"/>
  <w15:chartTrackingRefBased/>
  <w15:docId w15:val="{0DECB303-82C6-4053-82A3-A1CD7FD3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1980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2019-12-03T11:48:00Z</dcterms:created>
  <dcterms:modified xsi:type="dcterms:W3CDTF">2019-12-03T12:07:00Z</dcterms:modified>
</cp:coreProperties>
</file>